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5F9D4" w14:textId="198F2C18" w:rsidR="00A06D99" w:rsidRPr="001E7ED5" w:rsidRDefault="00A53E03" w:rsidP="00A06D99">
      <w:pPr>
        <w:pStyle w:val="Subtitle"/>
        <w:rPr>
          <w:sz w:val="72"/>
          <w:szCs w:val="72"/>
        </w:rPr>
      </w:pPr>
      <w:r>
        <w:rPr>
          <w:sz w:val="72"/>
          <w:szCs w:val="72"/>
        </w:rPr>
        <w:t>Consultation paper</w:t>
      </w:r>
    </w:p>
    <w:p w14:paraId="07A5F9D5" w14:textId="77777777" w:rsidR="00C0653E" w:rsidRDefault="00C0653E" w:rsidP="00A06D99">
      <w:pPr>
        <w:pStyle w:val="Title"/>
        <w:rPr>
          <w:sz w:val="72"/>
          <w:szCs w:val="72"/>
        </w:rPr>
      </w:pPr>
    </w:p>
    <w:p w14:paraId="07A5F9D6" w14:textId="58FF8AE6" w:rsidR="00F2294B" w:rsidRPr="001E7ED5" w:rsidRDefault="00A53E03" w:rsidP="00A06D99">
      <w:pPr>
        <w:pStyle w:val="Title"/>
        <w:rPr>
          <w:sz w:val="52"/>
          <w:szCs w:val="52"/>
        </w:rPr>
      </w:pPr>
      <w:r>
        <w:rPr>
          <w:sz w:val="52"/>
          <w:szCs w:val="52"/>
        </w:rPr>
        <w:t>Review of the National Statistics Designation – phase 3</w:t>
      </w:r>
      <w:r w:rsidR="00DA4D7D" w:rsidRPr="001E7ED5">
        <w:rPr>
          <w:sz w:val="52"/>
          <w:szCs w:val="52"/>
        </w:rPr>
        <w:t xml:space="preserve"> </w:t>
      </w:r>
    </w:p>
    <w:p w14:paraId="07A5F9D8" w14:textId="77777777" w:rsidR="00135BDC" w:rsidRDefault="00135BDC" w:rsidP="00135BDC">
      <w:pPr>
        <w:pStyle w:val="BodyText"/>
      </w:pPr>
    </w:p>
    <w:p w14:paraId="07A5F9D9" w14:textId="77777777" w:rsidR="0085207E" w:rsidRDefault="0085207E" w:rsidP="00135BDC">
      <w:pPr>
        <w:pStyle w:val="BodyText"/>
      </w:pPr>
    </w:p>
    <w:p w14:paraId="07A5F9DA" w14:textId="77777777" w:rsidR="005C52B6" w:rsidRDefault="005C52B6">
      <w:pPr>
        <w:rPr>
          <w:rFonts w:cs="Arial"/>
          <w:b/>
          <w:szCs w:val="24"/>
        </w:rPr>
      </w:pPr>
    </w:p>
    <w:p w14:paraId="07A5F9DB" w14:textId="77777777" w:rsidR="005C52B6" w:rsidRPr="005C52B6" w:rsidRDefault="005C52B6" w:rsidP="005C52B6">
      <w:pPr>
        <w:rPr>
          <w:rFonts w:cs="Arial"/>
          <w:szCs w:val="24"/>
        </w:rPr>
      </w:pPr>
    </w:p>
    <w:p w14:paraId="07A5F9DC" w14:textId="77777777" w:rsidR="005C52B6" w:rsidRPr="005C52B6" w:rsidRDefault="005C52B6" w:rsidP="005C52B6">
      <w:pPr>
        <w:rPr>
          <w:rFonts w:cs="Arial"/>
          <w:szCs w:val="24"/>
        </w:rPr>
      </w:pPr>
    </w:p>
    <w:p w14:paraId="07A5F9DD" w14:textId="77777777" w:rsidR="005C52B6" w:rsidRPr="005C52B6" w:rsidRDefault="005C52B6" w:rsidP="005C52B6">
      <w:pPr>
        <w:rPr>
          <w:rFonts w:cs="Arial"/>
          <w:szCs w:val="24"/>
        </w:rPr>
      </w:pPr>
    </w:p>
    <w:p w14:paraId="07A5F9DE" w14:textId="77777777" w:rsidR="005C52B6" w:rsidRDefault="005C52B6" w:rsidP="005C52B6">
      <w:pPr>
        <w:rPr>
          <w:rFonts w:cs="Arial"/>
          <w:szCs w:val="24"/>
        </w:rPr>
      </w:pPr>
    </w:p>
    <w:p w14:paraId="07A5F9E1" w14:textId="77777777" w:rsidR="00C0653E" w:rsidRDefault="00C0653E" w:rsidP="005C52B6">
      <w:pPr>
        <w:rPr>
          <w:rFonts w:cs="Arial"/>
          <w:szCs w:val="24"/>
        </w:rPr>
      </w:pPr>
    </w:p>
    <w:p w14:paraId="07A5F9E2" w14:textId="77777777" w:rsidR="00C0653E" w:rsidRDefault="00C0653E" w:rsidP="005C52B6">
      <w:pPr>
        <w:rPr>
          <w:rFonts w:cs="Arial"/>
          <w:szCs w:val="24"/>
        </w:rPr>
      </w:pPr>
    </w:p>
    <w:p w14:paraId="07A5F9E5" w14:textId="77777777" w:rsidR="00C0653E" w:rsidRDefault="00C0653E" w:rsidP="00903C40">
      <w:pPr>
        <w:pStyle w:val="Title1"/>
        <w:tabs>
          <w:tab w:val="right" w:pos="9498"/>
        </w:tabs>
        <w:rPr>
          <w:sz w:val="36"/>
          <w:szCs w:val="36"/>
        </w:rPr>
      </w:pPr>
    </w:p>
    <w:p w14:paraId="07A5F9E6" w14:textId="77777777" w:rsidR="00C0653E" w:rsidRDefault="00C0653E" w:rsidP="00C0653E">
      <w:pPr>
        <w:pStyle w:val="Title1"/>
        <w:rPr>
          <w:sz w:val="36"/>
          <w:szCs w:val="36"/>
        </w:rPr>
      </w:pPr>
    </w:p>
    <w:p w14:paraId="07A5F9E7" w14:textId="77777777" w:rsidR="00C0653E" w:rsidRPr="00C0653E" w:rsidRDefault="00C0653E" w:rsidP="00C0653E">
      <w:pPr>
        <w:pStyle w:val="Title1"/>
        <w:rPr>
          <w:color w:val="FFFFFF" w:themeColor="background1"/>
          <w:sz w:val="36"/>
          <w:szCs w:val="36"/>
        </w:rPr>
      </w:pPr>
    </w:p>
    <w:p w14:paraId="07A5F9E8" w14:textId="21D482ED" w:rsidR="00C0653E" w:rsidRPr="00C0653E" w:rsidRDefault="00ED5649" w:rsidP="00903C40">
      <w:pPr>
        <w:pStyle w:val="Title1"/>
        <w:tabs>
          <w:tab w:val="right" w:pos="9498"/>
        </w:tabs>
        <w:rPr>
          <w:rFonts w:cs="Arial"/>
          <w:color w:val="FFFFFF" w:themeColor="background1"/>
          <w:szCs w:val="24"/>
        </w:rPr>
      </w:pPr>
      <w:r>
        <w:rPr>
          <w:color w:val="FFFFFF" w:themeColor="background1"/>
          <w:sz w:val="36"/>
          <w:szCs w:val="36"/>
        </w:rPr>
        <w:t>January</w:t>
      </w:r>
      <w:r w:rsidR="00DA4D7D">
        <w:rPr>
          <w:color w:val="FFFFFF" w:themeColor="background1"/>
          <w:sz w:val="36"/>
          <w:szCs w:val="36"/>
        </w:rPr>
        <w:t xml:space="preserve"> 202</w:t>
      </w:r>
      <w:r w:rsidR="002C4268">
        <w:rPr>
          <w:color w:val="FFFFFF" w:themeColor="background1"/>
          <w:sz w:val="36"/>
          <w:szCs w:val="36"/>
        </w:rPr>
        <w:t>1</w:t>
      </w:r>
    </w:p>
    <w:p w14:paraId="07A5F9E9" w14:textId="77777777" w:rsidR="0085207E" w:rsidRPr="005C52B6" w:rsidRDefault="0085207E" w:rsidP="005C52B6">
      <w:pPr>
        <w:rPr>
          <w:rFonts w:cs="Arial"/>
          <w:szCs w:val="24"/>
        </w:rPr>
        <w:sectPr w:rsidR="0085207E" w:rsidRPr="005C52B6" w:rsidSect="001A1EE1">
          <w:headerReference w:type="default" r:id="rId11"/>
          <w:footerReference w:type="even" r:id="rId12"/>
          <w:footerReference w:type="default" r:id="rId13"/>
          <w:type w:val="oddPage"/>
          <w:pgSz w:w="11906" w:h="16838" w:code="9"/>
          <w:pgMar w:top="5443" w:right="1134" w:bottom="1418" w:left="1134" w:header="567" w:footer="624" w:gutter="0"/>
          <w:cols w:space="708"/>
          <w:docGrid w:linePitch="360"/>
        </w:sectPr>
      </w:pPr>
    </w:p>
    <w:p w14:paraId="07A5F9EA" w14:textId="77777777" w:rsidR="0085207E" w:rsidRDefault="0085207E">
      <w:pPr>
        <w:rPr>
          <w:rFonts w:cs="Arial"/>
          <w:b/>
          <w:szCs w:val="24"/>
        </w:rPr>
      </w:pPr>
    </w:p>
    <w:p w14:paraId="07A5F9EB" w14:textId="77777777" w:rsidR="000F4176" w:rsidRDefault="000F4176" w:rsidP="000F4176">
      <w:pPr>
        <w:spacing w:after="120"/>
        <w:rPr>
          <w:rFonts w:cs="Arial"/>
          <w:b/>
          <w:szCs w:val="24"/>
        </w:rPr>
      </w:pPr>
    </w:p>
    <w:p w14:paraId="07A5F9EC" w14:textId="77777777" w:rsidR="000F4176" w:rsidRDefault="000F4176" w:rsidP="000F4176">
      <w:pPr>
        <w:spacing w:after="120"/>
        <w:rPr>
          <w:rFonts w:cs="Arial"/>
          <w:b/>
          <w:szCs w:val="24"/>
        </w:rPr>
      </w:pPr>
    </w:p>
    <w:p w14:paraId="07A5F9ED" w14:textId="77777777" w:rsidR="000F4176" w:rsidRDefault="000F4176" w:rsidP="000F4176">
      <w:pPr>
        <w:spacing w:after="120"/>
        <w:rPr>
          <w:rFonts w:cs="Arial"/>
          <w:b/>
          <w:szCs w:val="24"/>
        </w:rPr>
      </w:pPr>
    </w:p>
    <w:p w14:paraId="07A5F9EE" w14:textId="77777777" w:rsidR="000F4176" w:rsidRDefault="000F4176" w:rsidP="000F4176">
      <w:pPr>
        <w:spacing w:after="120"/>
        <w:rPr>
          <w:rFonts w:cs="Arial"/>
          <w:b/>
          <w:szCs w:val="24"/>
        </w:rPr>
      </w:pPr>
    </w:p>
    <w:p w14:paraId="07A5F9EF" w14:textId="77777777" w:rsidR="000F4176" w:rsidRDefault="000F4176" w:rsidP="000F4176">
      <w:pPr>
        <w:spacing w:after="120"/>
        <w:rPr>
          <w:rFonts w:cs="Arial"/>
          <w:b/>
          <w:szCs w:val="24"/>
        </w:rPr>
      </w:pPr>
    </w:p>
    <w:p w14:paraId="07A5F9F0" w14:textId="77777777" w:rsidR="000F4176" w:rsidRDefault="000F4176" w:rsidP="000F4176">
      <w:pPr>
        <w:spacing w:after="120"/>
        <w:rPr>
          <w:rFonts w:cs="Arial"/>
          <w:b/>
          <w:szCs w:val="24"/>
        </w:rPr>
      </w:pPr>
    </w:p>
    <w:p w14:paraId="07A5F9F1" w14:textId="77777777" w:rsidR="000F4176" w:rsidRDefault="000F4176" w:rsidP="000F4176">
      <w:pPr>
        <w:spacing w:after="120"/>
        <w:rPr>
          <w:rFonts w:cs="Arial"/>
          <w:b/>
          <w:szCs w:val="24"/>
        </w:rPr>
      </w:pPr>
    </w:p>
    <w:p w14:paraId="07A5F9F2" w14:textId="77777777" w:rsidR="000F4176" w:rsidRDefault="000F4176" w:rsidP="000F4176">
      <w:pPr>
        <w:spacing w:after="120"/>
        <w:rPr>
          <w:rFonts w:cs="Arial"/>
          <w:b/>
          <w:szCs w:val="24"/>
        </w:rPr>
      </w:pPr>
    </w:p>
    <w:p w14:paraId="07A5F9F3" w14:textId="77777777" w:rsidR="000F4176" w:rsidRDefault="000F4176" w:rsidP="000F4176">
      <w:pPr>
        <w:spacing w:after="120"/>
        <w:rPr>
          <w:rFonts w:cs="Arial"/>
          <w:b/>
          <w:szCs w:val="24"/>
        </w:rPr>
      </w:pPr>
    </w:p>
    <w:p w14:paraId="07A5F9F4" w14:textId="77777777" w:rsidR="000F4176" w:rsidRDefault="000F4176" w:rsidP="000F4176">
      <w:pPr>
        <w:spacing w:after="120"/>
        <w:rPr>
          <w:rFonts w:cs="Arial"/>
          <w:b/>
          <w:szCs w:val="24"/>
        </w:rPr>
      </w:pPr>
    </w:p>
    <w:p w14:paraId="07A5F9F5" w14:textId="77777777" w:rsidR="000F4176" w:rsidRDefault="000F4176" w:rsidP="000F4176">
      <w:pPr>
        <w:spacing w:after="120"/>
        <w:rPr>
          <w:rFonts w:cs="Arial"/>
          <w:b/>
          <w:szCs w:val="24"/>
        </w:rPr>
      </w:pPr>
    </w:p>
    <w:p w14:paraId="07A5F9F6" w14:textId="77777777" w:rsidR="000F4176" w:rsidRDefault="000F4176" w:rsidP="000F4176">
      <w:pPr>
        <w:spacing w:after="120"/>
        <w:rPr>
          <w:rFonts w:cs="Arial"/>
          <w:b/>
          <w:szCs w:val="24"/>
        </w:rPr>
      </w:pPr>
    </w:p>
    <w:p w14:paraId="07A5F9F7" w14:textId="77777777" w:rsidR="000F4176" w:rsidRDefault="000F4176" w:rsidP="000F4176">
      <w:pPr>
        <w:spacing w:after="120"/>
        <w:rPr>
          <w:rFonts w:cs="Arial"/>
          <w:b/>
          <w:szCs w:val="24"/>
        </w:rPr>
      </w:pPr>
    </w:p>
    <w:p w14:paraId="07A5F9F8" w14:textId="77777777" w:rsidR="000F4176" w:rsidRDefault="000F4176" w:rsidP="000F4176">
      <w:pPr>
        <w:spacing w:after="120"/>
        <w:rPr>
          <w:rFonts w:cs="Arial"/>
          <w:b/>
          <w:szCs w:val="24"/>
        </w:rPr>
      </w:pPr>
    </w:p>
    <w:p w14:paraId="07A5F9F9" w14:textId="77777777" w:rsidR="000F4176" w:rsidRDefault="000F4176" w:rsidP="000F4176">
      <w:pPr>
        <w:spacing w:after="120"/>
        <w:rPr>
          <w:rFonts w:cs="Arial"/>
          <w:b/>
          <w:szCs w:val="24"/>
        </w:rPr>
      </w:pPr>
    </w:p>
    <w:p w14:paraId="07A5F9FA" w14:textId="77777777" w:rsidR="000F4176" w:rsidRDefault="000F4176" w:rsidP="000F4176">
      <w:pPr>
        <w:spacing w:after="120"/>
        <w:rPr>
          <w:rFonts w:cs="Arial"/>
          <w:b/>
          <w:szCs w:val="24"/>
        </w:rPr>
      </w:pPr>
    </w:p>
    <w:p w14:paraId="07A5F9FB" w14:textId="77777777" w:rsidR="000F4176" w:rsidRDefault="000F4176" w:rsidP="000F4176">
      <w:pPr>
        <w:spacing w:after="120"/>
        <w:rPr>
          <w:rFonts w:cs="Arial"/>
          <w:b/>
          <w:szCs w:val="24"/>
        </w:rPr>
      </w:pPr>
    </w:p>
    <w:p w14:paraId="07A5F9FC" w14:textId="77777777" w:rsidR="000F4176" w:rsidRDefault="000F4176" w:rsidP="000F4176">
      <w:pPr>
        <w:spacing w:after="120"/>
        <w:rPr>
          <w:rFonts w:cs="Arial"/>
          <w:b/>
          <w:szCs w:val="24"/>
        </w:rPr>
      </w:pPr>
    </w:p>
    <w:p w14:paraId="07A5F9FD" w14:textId="77777777" w:rsidR="000F4176" w:rsidRDefault="000F4176" w:rsidP="000F4176">
      <w:pPr>
        <w:spacing w:after="120"/>
        <w:rPr>
          <w:rFonts w:cs="Arial"/>
          <w:b/>
          <w:szCs w:val="24"/>
        </w:rPr>
      </w:pPr>
    </w:p>
    <w:p w14:paraId="07A5F9FE" w14:textId="77777777" w:rsidR="000F4176" w:rsidRDefault="000F4176" w:rsidP="000F4176">
      <w:pPr>
        <w:spacing w:after="120"/>
        <w:rPr>
          <w:rFonts w:cs="Arial"/>
          <w:b/>
          <w:szCs w:val="24"/>
        </w:rPr>
      </w:pPr>
    </w:p>
    <w:p w14:paraId="07A5F9FF" w14:textId="77777777" w:rsidR="000F4176" w:rsidRDefault="000F4176" w:rsidP="000F4176">
      <w:pPr>
        <w:spacing w:after="120"/>
        <w:rPr>
          <w:rFonts w:cs="Arial"/>
          <w:b/>
          <w:szCs w:val="24"/>
        </w:rPr>
      </w:pPr>
    </w:p>
    <w:p w14:paraId="07A5FA00" w14:textId="77777777" w:rsidR="000F4176" w:rsidRDefault="000F4176" w:rsidP="000F4176">
      <w:pPr>
        <w:spacing w:after="120"/>
        <w:rPr>
          <w:rFonts w:cs="Arial"/>
          <w:b/>
          <w:szCs w:val="24"/>
        </w:rPr>
      </w:pPr>
    </w:p>
    <w:p w14:paraId="07A5FA01" w14:textId="77777777" w:rsidR="000F4176" w:rsidRDefault="000F4176" w:rsidP="000F4176">
      <w:pPr>
        <w:spacing w:after="120"/>
        <w:rPr>
          <w:rFonts w:cs="Arial"/>
          <w:b/>
          <w:szCs w:val="24"/>
        </w:rPr>
      </w:pPr>
    </w:p>
    <w:p w14:paraId="07A5FA02" w14:textId="77777777" w:rsidR="000F4176" w:rsidRDefault="000F4176" w:rsidP="000F4176">
      <w:pPr>
        <w:spacing w:after="120"/>
        <w:rPr>
          <w:rFonts w:cs="Arial"/>
          <w:b/>
          <w:szCs w:val="24"/>
        </w:rPr>
      </w:pPr>
    </w:p>
    <w:p w14:paraId="07A5FA03" w14:textId="77777777" w:rsidR="000F4176" w:rsidRDefault="000F4176" w:rsidP="000F4176">
      <w:pPr>
        <w:spacing w:after="120"/>
        <w:rPr>
          <w:rFonts w:cs="Arial"/>
          <w:b/>
          <w:szCs w:val="24"/>
        </w:rPr>
      </w:pPr>
    </w:p>
    <w:p w14:paraId="07A5FA04" w14:textId="77777777" w:rsidR="000F4176" w:rsidRDefault="000F4176" w:rsidP="000F4176">
      <w:pPr>
        <w:spacing w:after="120"/>
        <w:rPr>
          <w:rFonts w:cs="Arial"/>
          <w:b/>
          <w:szCs w:val="24"/>
        </w:rPr>
      </w:pPr>
    </w:p>
    <w:p w14:paraId="07A5FA05" w14:textId="77777777" w:rsidR="000F4176" w:rsidRDefault="000F4176" w:rsidP="000F4176">
      <w:pPr>
        <w:spacing w:after="120"/>
        <w:rPr>
          <w:rFonts w:cs="Arial"/>
          <w:b/>
          <w:szCs w:val="24"/>
        </w:rPr>
      </w:pPr>
    </w:p>
    <w:p w14:paraId="07A5FA06" w14:textId="77777777" w:rsidR="009D3FB8" w:rsidRPr="00093C7D" w:rsidRDefault="009D3FB8" w:rsidP="009D3FB8">
      <w:pPr>
        <w:pStyle w:val="Heading2"/>
      </w:pPr>
      <w:bookmarkStart w:id="0" w:name="_Toc35507298"/>
      <w:r>
        <w:t>Of</w:t>
      </w:r>
      <w:r w:rsidRPr="00093C7D">
        <w:t>fice for Statistics Regulation</w:t>
      </w:r>
      <w:bookmarkEnd w:id="0"/>
    </w:p>
    <w:p w14:paraId="07A5FA07" w14:textId="77777777" w:rsidR="000F4176" w:rsidRPr="00304D17" w:rsidRDefault="000F4176" w:rsidP="000F4176">
      <w:pPr>
        <w:pStyle w:val="NormalWeb"/>
        <w:shd w:val="clear" w:color="auto" w:fill="FFFFFF"/>
        <w:spacing w:before="0" w:beforeAutospacing="0" w:after="120" w:afterAutospacing="0"/>
        <w:rPr>
          <w:rFonts w:ascii="Arial" w:hAnsi="Arial" w:cs="Arial"/>
          <w:color w:val="333333"/>
        </w:rPr>
      </w:pPr>
      <w:r w:rsidRPr="00304D17">
        <w:rPr>
          <w:rFonts w:ascii="Arial" w:hAnsi="Arial" w:cs="Arial"/>
          <w:color w:val="333333"/>
        </w:rPr>
        <w:t>We provide independent regulation of all official statistics produced in the UK. Statistics are an essential public asset. We aim to enhance public confidence in the trustworthiness, quality and value of statistics produced by government.</w:t>
      </w:r>
    </w:p>
    <w:p w14:paraId="07A5FA2A" w14:textId="0A149E2C" w:rsidR="000F4176" w:rsidRDefault="000F4176" w:rsidP="001E7ED5">
      <w:pPr>
        <w:pStyle w:val="NormalWeb"/>
        <w:shd w:val="clear" w:color="auto" w:fill="FFFFFF"/>
        <w:spacing w:before="0" w:beforeAutospacing="0" w:after="120" w:afterAutospacing="0"/>
        <w:rPr>
          <w:rFonts w:eastAsiaTheme="majorEastAsia" w:cstheme="majorBidi"/>
          <w:b/>
          <w:color w:val="004265"/>
          <w:sz w:val="48"/>
          <w:szCs w:val="32"/>
        </w:rPr>
      </w:pPr>
      <w:r w:rsidRPr="00304D17">
        <w:rPr>
          <w:rFonts w:ascii="Arial" w:hAnsi="Arial" w:cs="Arial"/>
          <w:color w:val="333333"/>
        </w:rPr>
        <w:t>We do this by setting the standards they must meet in the</w:t>
      </w:r>
      <w:r w:rsidRPr="00304D17">
        <w:rPr>
          <w:rStyle w:val="apple-converted-space"/>
          <w:rFonts w:ascii="Arial" w:hAnsi="Arial" w:cs="Arial"/>
          <w:color w:val="333333"/>
        </w:rPr>
        <w:t> </w:t>
      </w:r>
      <w:r w:rsidRPr="000F4176">
        <w:rPr>
          <w:rStyle w:val="Emphasis"/>
          <w:rFonts w:cs="Arial"/>
          <w:b w:val="0"/>
          <w:i/>
          <w:color w:val="333333"/>
        </w:rPr>
        <w:t>Code of Practice for Statistics</w:t>
      </w:r>
      <w:r w:rsidRPr="00304D17">
        <w:rPr>
          <w:rFonts w:ascii="Arial" w:hAnsi="Arial" w:cs="Arial"/>
          <w:color w:val="333333"/>
        </w:rPr>
        <w:t>. We ensure that producers of government statistics uphold these standards by conducting assessments against the</w:t>
      </w:r>
      <w:r w:rsidRPr="00304D17">
        <w:rPr>
          <w:rStyle w:val="apple-converted-space"/>
          <w:rFonts w:ascii="Arial" w:hAnsi="Arial" w:cs="Arial"/>
          <w:color w:val="333333"/>
        </w:rPr>
        <w:t> </w:t>
      </w:r>
      <w:r w:rsidRPr="000F4176">
        <w:rPr>
          <w:rStyle w:val="Emphasis"/>
          <w:rFonts w:cs="Arial"/>
          <w:b w:val="0"/>
          <w:i/>
          <w:color w:val="333333"/>
        </w:rPr>
        <w:t>Code</w:t>
      </w:r>
      <w:r w:rsidRPr="00304D17">
        <w:rPr>
          <w:rFonts w:ascii="Arial" w:hAnsi="Arial" w:cs="Arial"/>
          <w:color w:val="333333"/>
        </w:rPr>
        <w:t>. Those which meet the standards are given National Statistics status, indicating that they meet the highest standards of trustworthiness, quality and value. We also report publicly on system-wide issues and on the way statistics are being used, celebrating when the standards are upheld and challenging publicly when they are not</w:t>
      </w:r>
      <w:r>
        <w:rPr>
          <w:rFonts w:ascii="Arial" w:hAnsi="Arial" w:cs="Arial"/>
          <w:color w:val="333333"/>
        </w:rPr>
        <w:t>.</w:t>
      </w:r>
      <w:r>
        <w:br w:type="page"/>
      </w:r>
    </w:p>
    <w:p w14:paraId="3357C877" w14:textId="4AEF7477" w:rsidR="00DA4D7D" w:rsidRDefault="00A53E03" w:rsidP="00DA4D7D">
      <w:pPr>
        <w:pStyle w:val="Heading1"/>
        <w:rPr>
          <w:rFonts w:cs="Arial"/>
          <w:szCs w:val="24"/>
        </w:rPr>
      </w:pPr>
      <w:bookmarkStart w:id="1" w:name="_Toc35507299"/>
      <w:r>
        <w:lastRenderedPageBreak/>
        <w:t xml:space="preserve">Consultation Paper: Review of the National Statistics Designation – Phase 3 </w:t>
      </w:r>
      <w:r w:rsidR="00DA4D7D">
        <w:t xml:space="preserve"> </w:t>
      </w:r>
      <w:bookmarkEnd w:id="1"/>
    </w:p>
    <w:p w14:paraId="209357A3" w14:textId="77777777" w:rsidR="00A53E03" w:rsidRPr="00A53E03" w:rsidRDefault="00A53E03" w:rsidP="00A53E03">
      <w:pPr>
        <w:pStyle w:val="BodyText"/>
        <w:rPr>
          <w:sz w:val="24"/>
          <w:szCs w:val="24"/>
        </w:rPr>
      </w:pPr>
      <w:r w:rsidRPr="00A53E03">
        <w:rPr>
          <w:sz w:val="24"/>
          <w:szCs w:val="24"/>
        </w:rPr>
        <w:t>The Office for Statistics Regulation (OSR) is undertaking a review of the NS designation to understand how it should be designed to reflect fitness for purpose in a data-abundant world. As part of our phase 3 research, we would like to hear the views of official statistics producers in relation to four strands of research:</w:t>
      </w:r>
    </w:p>
    <w:p w14:paraId="4F95CAE7" w14:textId="1E630A15" w:rsidR="00A53E03" w:rsidRPr="008C012D" w:rsidRDefault="00A53E03" w:rsidP="00A53E03">
      <w:pPr>
        <w:pStyle w:val="ListParagraph"/>
        <w:spacing w:after="120" w:line="240" w:lineRule="auto"/>
        <w:contextualSpacing w:val="0"/>
      </w:pPr>
      <w:r w:rsidRPr="001D4B72">
        <w:rPr>
          <w:rStyle w:val="Emphasis"/>
        </w:rPr>
        <w:t>Provenance</w:t>
      </w:r>
      <w:r w:rsidRPr="008C012D">
        <w:t>: How can statistics producers show the public that they are applying high professional standards</w:t>
      </w:r>
      <w:r w:rsidR="00610D20">
        <w:t>,</w:t>
      </w:r>
      <w:r w:rsidRPr="008C012D">
        <w:t xml:space="preserve"> that the public’s trust is merited?</w:t>
      </w:r>
    </w:p>
    <w:p w14:paraId="4095CCB8" w14:textId="77777777" w:rsidR="00A53E03" w:rsidRPr="008C012D" w:rsidRDefault="00A53E03" w:rsidP="00A53E03">
      <w:pPr>
        <w:pStyle w:val="ListParagraph"/>
        <w:spacing w:after="120" w:line="240" w:lineRule="auto"/>
        <w:contextualSpacing w:val="0"/>
      </w:pPr>
      <w:r w:rsidRPr="001D4B72">
        <w:rPr>
          <w:rStyle w:val="Emphasis"/>
        </w:rPr>
        <w:t>Fitness for purpose</w:t>
      </w:r>
      <w:r w:rsidRPr="008C012D">
        <w:t>: How can statistics producers provide users with clear current information about the quality of the data/statistics to aid users’ choice and interpretation?</w:t>
      </w:r>
    </w:p>
    <w:p w14:paraId="4DDB8FA7" w14:textId="77777777" w:rsidR="00A53E03" w:rsidRPr="008C012D" w:rsidRDefault="00A53E03" w:rsidP="00A53E03">
      <w:pPr>
        <w:pStyle w:val="ListParagraph"/>
        <w:spacing w:after="120" w:line="240" w:lineRule="auto"/>
        <w:contextualSpacing w:val="0"/>
      </w:pPr>
      <w:r w:rsidRPr="001D4B72">
        <w:rPr>
          <w:rStyle w:val="Emphasis"/>
        </w:rPr>
        <w:t>Value</w:t>
      </w:r>
      <w:r w:rsidRPr="008C012D">
        <w:t>: How can we tell the national life story using National Statistics?</w:t>
      </w:r>
    </w:p>
    <w:p w14:paraId="0041891D" w14:textId="53455566" w:rsidR="00A53E03" w:rsidRPr="00A53E03" w:rsidRDefault="00A53E03" w:rsidP="00A53E03">
      <w:pPr>
        <w:pStyle w:val="ListParagraph"/>
        <w:spacing w:after="120" w:line="240" w:lineRule="auto"/>
        <w:contextualSpacing w:val="0"/>
      </w:pPr>
      <w:r w:rsidRPr="001D4B72">
        <w:rPr>
          <w:rStyle w:val="Emphasis"/>
        </w:rPr>
        <w:t>Accountability</w:t>
      </w:r>
      <w:r w:rsidRPr="008C012D">
        <w:t xml:space="preserve">: </w:t>
      </w:r>
      <w:r w:rsidRPr="0020195E">
        <w:t>How can statistics producers show they are held to account</w:t>
      </w:r>
      <w:r w:rsidRPr="008C012D">
        <w:t>?</w:t>
      </w:r>
    </w:p>
    <w:p w14:paraId="6D35C206" w14:textId="2D3D9C9B" w:rsidR="00A53E03" w:rsidRPr="00A53E03" w:rsidRDefault="00A53E03" w:rsidP="00A53E03">
      <w:pPr>
        <w:pStyle w:val="BodyText"/>
        <w:rPr>
          <w:b/>
          <w:bCs/>
          <w:sz w:val="24"/>
          <w:szCs w:val="24"/>
        </w:rPr>
      </w:pPr>
      <w:r w:rsidRPr="00A53E03">
        <w:rPr>
          <w:sz w:val="24"/>
          <w:szCs w:val="24"/>
        </w:rPr>
        <w:t xml:space="preserve">In this consultation paper, we set out the four research strands and invite the written reflections from </w:t>
      </w:r>
      <w:r w:rsidR="00CE203D">
        <w:rPr>
          <w:sz w:val="24"/>
          <w:szCs w:val="24"/>
        </w:rPr>
        <w:t>the Chief Statisticians/</w:t>
      </w:r>
      <w:r w:rsidRPr="00A53E03">
        <w:rPr>
          <w:sz w:val="24"/>
          <w:szCs w:val="24"/>
        </w:rPr>
        <w:t xml:space="preserve">Heads of Profession for Statistics and lead officials in each official statistics producer body. You may wish to reply about all four areas but otherwise you may prefer to focus on particular questions of interest to your situation and practice. All comments are very welcome. </w:t>
      </w:r>
      <w:r w:rsidRPr="001D4B72">
        <w:rPr>
          <w:rStyle w:val="Emphasis"/>
          <w:szCs w:val="24"/>
        </w:rPr>
        <w:t xml:space="preserve">Please send written responses to </w:t>
      </w:r>
      <w:hyperlink r:id="rId14" w:history="1">
        <w:r w:rsidRPr="001D4B72">
          <w:rPr>
            <w:rStyle w:val="Hyperlink"/>
            <w:rFonts w:cs="Arial"/>
            <w:b/>
            <w:bCs/>
            <w:sz w:val="24"/>
            <w:szCs w:val="24"/>
          </w:rPr>
          <w:t>regulation@statistics.gov.uk</w:t>
        </w:r>
      </w:hyperlink>
      <w:r w:rsidRPr="001D4B72">
        <w:rPr>
          <w:b/>
          <w:bCs/>
          <w:sz w:val="24"/>
          <w:szCs w:val="24"/>
        </w:rPr>
        <w:t xml:space="preserve"> </w:t>
      </w:r>
      <w:r w:rsidRPr="001D4B72">
        <w:rPr>
          <w:rStyle w:val="Emphasis"/>
          <w:szCs w:val="24"/>
        </w:rPr>
        <w:t>by 26 February 2021.</w:t>
      </w:r>
      <w:r w:rsidRPr="00A53E03">
        <w:rPr>
          <w:b/>
          <w:bCs/>
          <w:sz w:val="24"/>
          <w:szCs w:val="24"/>
        </w:rPr>
        <w:t xml:space="preserve"> </w:t>
      </w:r>
    </w:p>
    <w:p w14:paraId="10ACC1A0" w14:textId="77777777" w:rsidR="00CF6D6F" w:rsidRDefault="003E5949" w:rsidP="00A53E03">
      <w:pPr>
        <w:pStyle w:val="BodyText"/>
        <w:rPr>
          <w:sz w:val="24"/>
          <w:szCs w:val="24"/>
        </w:rPr>
      </w:pPr>
      <w:r>
        <w:rPr>
          <w:sz w:val="24"/>
          <w:szCs w:val="24"/>
        </w:rPr>
        <w:t xml:space="preserve">We are </w:t>
      </w:r>
      <w:r w:rsidR="00040C44">
        <w:rPr>
          <w:sz w:val="24"/>
          <w:szCs w:val="24"/>
        </w:rPr>
        <w:t xml:space="preserve">holding focus groups on </w:t>
      </w:r>
      <w:r w:rsidR="00040C44" w:rsidRPr="001D4B72">
        <w:rPr>
          <w:rStyle w:val="Emphasis"/>
          <w:szCs w:val="24"/>
        </w:rPr>
        <w:t>29 January 2021</w:t>
      </w:r>
      <w:r w:rsidR="00040C44" w:rsidRPr="001D4B72">
        <w:rPr>
          <w:b/>
          <w:bCs/>
          <w:sz w:val="28"/>
          <w:szCs w:val="28"/>
        </w:rPr>
        <w:t xml:space="preserve"> </w:t>
      </w:r>
      <w:r w:rsidR="00040C44" w:rsidRPr="00FE4E27">
        <w:rPr>
          <w:sz w:val="24"/>
          <w:szCs w:val="24"/>
        </w:rPr>
        <w:t>and</w:t>
      </w:r>
      <w:r w:rsidR="00040C44" w:rsidRPr="00FE4E27">
        <w:rPr>
          <w:b/>
          <w:bCs/>
          <w:sz w:val="24"/>
          <w:szCs w:val="24"/>
        </w:rPr>
        <w:t xml:space="preserve"> </w:t>
      </w:r>
      <w:r w:rsidR="00040C44" w:rsidRPr="001D4B72">
        <w:rPr>
          <w:rStyle w:val="Emphasis"/>
        </w:rPr>
        <w:t>9 February 2021</w:t>
      </w:r>
      <w:r w:rsidR="00040C44">
        <w:rPr>
          <w:sz w:val="24"/>
          <w:szCs w:val="24"/>
        </w:rPr>
        <w:t xml:space="preserve"> –</w:t>
      </w:r>
      <w:r w:rsidR="00967EA4">
        <w:rPr>
          <w:sz w:val="24"/>
          <w:szCs w:val="24"/>
        </w:rPr>
        <w:t xml:space="preserve"> </w:t>
      </w:r>
      <w:r w:rsidR="00040C44">
        <w:rPr>
          <w:sz w:val="24"/>
          <w:szCs w:val="24"/>
        </w:rPr>
        <w:t>do let us know if you would like to attend one of these sessions. We are also happy to hold individual conversations</w:t>
      </w:r>
      <w:r w:rsidR="00947735">
        <w:rPr>
          <w:sz w:val="24"/>
          <w:szCs w:val="24"/>
        </w:rPr>
        <w:t xml:space="preserve"> with Heads of Profession</w:t>
      </w:r>
      <w:r w:rsidR="00C26559">
        <w:rPr>
          <w:sz w:val="24"/>
          <w:szCs w:val="24"/>
        </w:rPr>
        <w:t xml:space="preserve"> and provide webinars about the project for producer organisations</w:t>
      </w:r>
      <w:r w:rsidR="00875CAC">
        <w:rPr>
          <w:sz w:val="24"/>
          <w:szCs w:val="24"/>
        </w:rPr>
        <w:t>.</w:t>
      </w:r>
      <w:r w:rsidR="00145737">
        <w:rPr>
          <w:sz w:val="24"/>
          <w:szCs w:val="24"/>
        </w:rPr>
        <w:t xml:space="preserve"> </w:t>
      </w:r>
    </w:p>
    <w:p w14:paraId="62C680C3" w14:textId="2D263A24" w:rsidR="00A53E03" w:rsidRPr="00A53E03" w:rsidRDefault="00875CAC" w:rsidP="00A53E03">
      <w:pPr>
        <w:pStyle w:val="BodyText"/>
        <w:rPr>
          <w:sz w:val="24"/>
          <w:szCs w:val="24"/>
        </w:rPr>
      </w:pPr>
      <w:r>
        <w:rPr>
          <w:sz w:val="24"/>
          <w:szCs w:val="24"/>
        </w:rPr>
        <w:t>P</w:t>
      </w:r>
      <w:r w:rsidR="00A53E03" w:rsidRPr="00A53E03">
        <w:rPr>
          <w:sz w:val="24"/>
          <w:szCs w:val="24"/>
        </w:rPr>
        <w:t>lease</w:t>
      </w:r>
      <w:r>
        <w:rPr>
          <w:sz w:val="24"/>
          <w:szCs w:val="24"/>
        </w:rPr>
        <w:t xml:space="preserve"> </w:t>
      </w:r>
      <w:r w:rsidR="00A53E03" w:rsidRPr="00A53E03">
        <w:rPr>
          <w:sz w:val="24"/>
          <w:szCs w:val="24"/>
        </w:rPr>
        <w:t xml:space="preserve">contact Penny Babb by emailing </w:t>
      </w:r>
      <w:hyperlink r:id="rId15" w:history="1">
        <w:r w:rsidR="00A53E03" w:rsidRPr="00A53E03">
          <w:rPr>
            <w:rStyle w:val="Hyperlink"/>
            <w:rFonts w:cs="Arial"/>
            <w:sz w:val="24"/>
            <w:szCs w:val="24"/>
          </w:rPr>
          <w:t>penny.babb@statistics.gov.uk</w:t>
        </w:r>
      </w:hyperlink>
      <w:r w:rsidR="00A53E03" w:rsidRPr="00A53E03">
        <w:rPr>
          <w:sz w:val="24"/>
          <w:szCs w:val="24"/>
        </w:rPr>
        <w:t xml:space="preserve"> if you have any queries</w:t>
      </w:r>
      <w:r w:rsidR="00CF6D6F">
        <w:rPr>
          <w:sz w:val="24"/>
          <w:szCs w:val="24"/>
        </w:rPr>
        <w:t>,</w:t>
      </w:r>
      <w:r>
        <w:rPr>
          <w:sz w:val="24"/>
          <w:szCs w:val="24"/>
        </w:rPr>
        <w:t xml:space="preserve"> would like to </w:t>
      </w:r>
      <w:r w:rsidR="009C3CB2">
        <w:rPr>
          <w:sz w:val="24"/>
          <w:szCs w:val="24"/>
        </w:rPr>
        <w:t xml:space="preserve">attend </w:t>
      </w:r>
      <w:r>
        <w:rPr>
          <w:sz w:val="24"/>
          <w:szCs w:val="24"/>
        </w:rPr>
        <w:t xml:space="preserve">a </w:t>
      </w:r>
      <w:r w:rsidR="009C3CB2">
        <w:rPr>
          <w:sz w:val="24"/>
          <w:szCs w:val="24"/>
        </w:rPr>
        <w:t>session</w:t>
      </w:r>
      <w:r w:rsidR="00C26559">
        <w:rPr>
          <w:sz w:val="24"/>
          <w:szCs w:val="24"/>
        </w:rPr>
        <w:t xml:space="preserve"> or </w:t>
      </w:r>
      <w:r w:rsidR="009C3CB2">
        <w:rPr>
          <w:sz w:val="24"/>
          <w:szCs w:val="24"/>
        </w:rPr>
        <w:t>have a webinar</w:t>
      </w:r>
      <w:r w:rsidR="00A53E03" w:rsidRPr="00A53E03">
        <w:rPr>
          <w:sz w:val="24"/>
          <w:szCs w:val="24"/>
        </w:rPr>
        <w:t xml:space="preserve">. Information about this project and our exploratory review is available through </w:t>
      </w:r>
      <w:hyperlink r:id="rId16" w:history="1">
        <w:r w:rsidR="00A53E03" w:rsidRPr="00A53E03">
          <w:rPr>
            <w:rStyle w:val="Hyperlink"/>
            <w:rFonts w:cs="Arial"/>
            <w:sz w:val="24"/>
            <w:szCs w:val="24"/>
          </w:rPr>
          <w:t>NS review web page</w:t>
        </w:r>
      </w:hyperlink>
      <w:r w:rsidR="00A53E03" w:rsidRPr="00A53E03">
        <w:rPr>
          <w:sz w:val="24"/>
          <w:szCs w:val="24"/>
        </w:rPr>
        <w:t>.</w:t>
      </w:r>
    </w:p>
    <w:p w14:paraId="7BEE554A" w14:textId="77777777" w:rsidR="00A53E03" w:rsidRDefault="00A53E03">
      <w:r>
        <w:br w:type="page"/>
      </w:r>
    </w:p>
    <w:p w14:paraId="385B6BE1" w14:textId="250F7D35" w:rsidR="00A53E03" w:rsidRPr="008C012D" w:rsidRDefault="00A53E03" w:rsidP="00A53E03">
      <w:pPr>
        <w:pStyle w:val="Heading2"/>
        <w:rPr>
          <w:szCs w:val="28"/>
        </w:rPr>
      </w:pPr>
      <w:r w:rsidRPr="008C012D">
        <w:rPr>
          <w:szCs w:val="28"/>
        </w:rPr>
        <w:lastRenderedPageBreak/>
        <w:t>Strand 1: Provenance</w:t>
      </w:r>
      <w:r w:rsidR="00610D20">
        <w:rPr>
          <w:szCs w:val="28"/>
        </w:rPr>
        <w:t xml:space="preserve"> – </w:t>
      </w:r>
      <w:r w:rsidR="00610D20">
        <w:t>h</w:t>
      </w:r>
      <w:r w:rsidR="00610D20" w:rsidRPr="00610D20">
        <w:t>ow</w:t>
      </w:r>
      <w:r w:rsidR="00610D20">
        <w:t xml:space="preserve"> </w:t>
      </w:r>
      <w:r w:rsidR="00610D20" w:rsidRPr="00610D20">
        <w:t>can statistics producers show the public that they are applying high professional standards</w:t>
      </w:r>
      <w:r w:rsidR="00610D20">
        <w:t>,</w:t>
      </w:r>
      <w:r w:rsidR="00610D20" w:rsidRPr="00610D20">
        <w:t xml:space="preserve"> that the public’s trust is merited?</w:t>
      </w:r>
    </w:p>
    <w:p w14:paraId="26465887" w14:textId="77777777" w:rsidR="00A53E03" w:rsidRPr="00A53E03" w:rsidRDefault="00A53E03" w:rsidP="00A53E03">
      <w:pPr>
        <w:pStyle w:val="BodyText"/>
        <w:rPr>
          <w:sz w:val="24"/>
          <w:szCs w:val="24"/>
        </w:rPr>
      </w:pPr>
      <w:r w:rsidRPr="00A53E03">
        <w:rPr>
          <w:sz w:val="24"/>
          <w:szCs w:val="24"/>
        </w:rPr>
        <w:t xml:space="preserve">Views about the provenance or source can help people make quick decisions about whether to trust or use some information. They consider whether they have experience of the provider in the past and found them to be reliable and make a judgement to trust or not to trust. </w:t>
      </w:r>
    </w:p>
    <w:p w14:paraId="73BEF8F3" w14:textId="27930ADF" w:rsidR="00A53E03" w:rsidRPr="00A53E03" w:rsidRDefault="7815F07F" w:rsidP="00A53E03">
      <w:pPr>
        <w:pStyle w:val="BodyText"/>
        <w:rPr>
          <w:sz w:val="24"/>
          <w:szCs w:val="24"/>
        </w:rPr>
      </w:pPr>
      <w:r w:rsidRPr="372B55DC">
        <w:rPr>
          <w:sz w:val="24"/>
          <w:szCs w:val="24"/>
        </w:rPr>
        <w:t xml:space="preserve">The National Statistics designation is the only physical sign applied to statistics to show the regulatory determination of compliance with the </w:t>
      </w:r>
      <w:hyperlink r:id="rId17" w:history="1">
        <w:r w:rsidRPr="0087392F">
          <w:rPr>
            <w:rStyle w:val="Hyperlink"/>
            <w:sz w:val="24"/>
            <w:szCs w:val="24"/>
          </w:rPr>
          <w:t>Code</w:t>
        </w:r>
        <w:r w:rsidR="0087392F" w:rsidRPr="0087392F">
          <w:rPr>
            <w:rStyle w:val="Hyperlink"/>
            <w:sz w:val="24"/>
            <w:szCs w:val="24"/>
          </w:rPr>
          <w:t xml:space="preserve"> of Practice for Statistics</w:t>
        </w:r>
      </w:hyperlink>
      <w:r w:rsidRPr="372B55DC">
        <w:rPr>
          <w:sz w:val="24"/>
          <w:szCs w:val="24"/>
        </w:rPr>
        <w:t xml:space="preserve">. The achievement of the National Statistics designation </w:t>
      </w:r>
      <w:proofErr w:type="gramStart"/>
      <w:r w:rsidRPr="372B55DC">
        <w:rPr>
          <w:sz w:val="24"/>
          <w:szCs w:val="24"/>
        </w:rPr>
        <w:t>can be seen as</w:t>
      </w:r>
      <w:proofErr w:type="gramEnd"/>
      <w:r w:rsidRPr="372B55DC">
        <w:rPr>
          <w:sz w:val="24"/>
          <w:szCs w:val="24"/>
        </w:rPr>
        <w:t xml:space="preserve"> a statement about the behaviour of the producer organisation in relation to </w:t>
      </w:r>
      <w:r w:rsidR="009255CB">
        <w:rPr>
          <w:sz w:val="24"/>
          <w:szCs w:val="24"/>
        </w:rPr>
        <w:t xml:space="preserve">some of </w:t>
      </w:r>
      <w:r w:rsidRPr="372B55DC">
        <w:rPr>
          <w:sz w:val="24"/>
          <w:szCs w:val="24"/>
        </w:rPr>
        <w:t xml:space="preserve">its most important statistics. It is an earned achievement that producers can be proud of. </w:t>
      </w:r>
    </w:p>
    <w:p w14:paraId="00616E2E" w14:textId="736B1C76" w:rsidR="00A53E03" w:rsidRPr="00A53E03" w:rsidRDefault="00A53E03" w:rsidP="00A53E03">
      <w:pPr>
        <w:pStyle w:val="BodyText"/>
        <w:rPr>
          <w:sz w:val="24"/>
          <w:szCs w:val="24"/>
        </w:rPr>
      </w:pPr>
      <w:r w:rsidRPr="00A53E03">
        <w:rPr>
          <w:sz w:val="24"/>
          <w:szCs w:val="24"/>
        </w:rPr>
        <w:t xml:space="preserve">We are interested in the nature of the signal sent through the collective achievement of the designation – repeatedly over time and/or range of statistics. That signal may be inferred to go beyond the individual statistics, to be a broader statement about the producer organisation and its approach to official statistics and the application of the </w:t>
      </w:r>
      <w:r w:rsidRPr="0087392F">
        <w:rPr>
          <w:rFonts w:cs="Arial"/>
          <w:sz w:val="24"/>
          <w:szCs w:val="24"/>
        </w:rPr>
        <w:t>Code</w:t>
      </w:r>
      <w:r w:rsidRPr="00A53E03">
        <w:rPr>
          <w:sz w:val="24"/>
          <w:szCs w:val="24"/>
        </w:rPr>
        <w:t xml:space="preserve">. </w:t>
      </w:r>
    </w:p>
    <w:p w14:paraId="34CC7D67" w14:textId="0A462241" w:rsidR="00A53E03" w:rsidRPr="00A53E03" w:rsidRDefault="00A53E03" w:rsidP="00A53E03">
      <w:pPr>
        <w:pStyle w:val="BodyText"/>
        <w:rPr>
          <w:sz w:val="24"/>
          <w:szCs w:val="24"/>
        </w:rPr>
      </w:pPr>
      <w:r w:rsidRPr="00A53E03">
        <w:rPr>
          <w:sz w:val="24"/>
          <w:szCs w:val="24"/>
        </w:rPr>
        <w:t xml:space="preserve">We heard from some heads of profession during our </w:t>
      </w:r>
      <w:hyperlink r:id="rId18" w:history="1">
        <w:r w:rsidR="0019494B">
          <w:rPr>
            <w:rStyle w:val="Hyperlink"/>
            <w:sz w:val="24"/>
            <w:szCs w:val="24"/>
          </w:rPr>
          <w:t>NS designation exploratory review</w:t>
        </w:r>
      </w:hyperlink>
      <w:r w:rsidRPr="00A53E03">
        <w:rPr>
          <w:sz w:val="24"/>
          <w:szCs w:val="24"/>
        </w:rPr>
        <w:t xml:space="preserve"> about their application of the Code when producing official statistics (OS) and National Statistics (NS). We would like to get a fuller understanding about the nature of the application of the Code within producer bodies and across the statistics system. Focusing on your experiences within your organisation, you </w:t>
      </w:r>
      <w:r w:rsidR="00610D20">
        <w:rPr>
          <w:sz w:val="24"/>
          <w:szCs w:val="24"/>
        </w:rPr>
        <w:t xml:space="preserve">may find it helpful to </w:t>
      </w:r>
      <w:r w:rsidRPr="00A53E03">
        <w:rPr>
          <w:sz w:val="24"/>
          <w:szCs w:val="24"/>
        </w:rPr>
        <w:t>consider the following questions:</w:t>
      </w:r>
    </w:p>
    <w:p w14:paraId="23F3B615" w14:textId="77777777" w:rsidR="00A53E03" w:rsidRPr="00A53E03" w:rsidRDefault="00A53E03" w:rsidP="00A53E03">
      <w:pPr>
        <w:pStyle w:val="ListParagraph"/>
        <w:numPr>
          <w:ilvl w:val="0"/>
          <w:numId w:val="38"/>
        </w:numPr>
      </w:pPr>
      <w:r w:rsidRPr="00A53E03">
        <w:t xml:space="preserve">Do you apply the Code of Practice standards similarly to both NS and OS? </w:t>
      </w:r>
    </w:p>
    <w:p w14:paraId="579D0770" w14:textId="77777777" w:rsidR="00A53E03" w:rsidRPr="00A53E03" w:rsidRDefault="00A53E03" w:rsidP="00A53E03">
      <w:pPr>
        <w:pStyle w:val="ListParagraph"/>
        <w:numPr>
          <w:ilvl w:val="0"/>
          <w:numId w:val="38"/>
        </w:numPr>
      </w:pPr>
      <w:r w:rsidRPr="00A53E03">
        <w:t xml:space="preserve">How does the designation make a difference in your statistical practice? </w:t>
      </w:r>
    </w:p>
    <w:p w14:paraId="3E333C4A" w14:textId="77777777" w:rsidR="00A53E03" w:rsidRPr="00A53E03" w:rsidRDefault="00A53E03" w:rsidP="00A53E03">
      <w:pPr>
        <w:pStyle w:val="ListParagraph"/>
        <w:numPr>
          <w:ilvl w:val="0"/>
          <w:numId w:val="38"/>
        </w:numPr>
      </w:pPr>
      <w:r w:rsidRPr="00A53E03">
        <w:t xml:space="preserve">How does the designation help or hinder? </w:t>
      </w:r>
    </w:p>
    <w:p w14:paraId="6B887354" w14:textId="77777777" w:rsidR="00A53E03" w:rsidRPr="00A53E03" w:rsidRDefault="00A53E03" w:rsidP="00A53E03">
      <w:pPr>
        <w:pStyle w:val="ListParagraph"/>
        <w:numPr>
          <w:ilvl w:val="0"/>
          <w:numId w:val="38"/>
        </w:numPr>
      </w:pPr>
      <w:r w:rsidRPr="00A53E03">
        <w:t xml:space="preserve">How would you like to see the designation of National Statistics be: </w:t>
      </w:r>
      <w:r w:rsidRPr="00A53E03">
        <w:br/>
        <w:t>a) presented, b) used, c) promoted?</w:t>
      </w:r>
    </w:p>
    <w:p w14:paraId="79FFE52E" w14:textId="15C0A972" w:rsidR="00610D20" w:rsidRPr="003D5E3E" w:rsidRDefault="00610D20" w:rsidP="00610D20">
      <w:pPr>
        <w:spacing w:after="120"/>
        <w:rPr>
          <w:rFonts w:cs="Arial"/>
          <w:sz w:val="24"/>
          <w:szCs w:val="24"/>
        </w:rPr>
      </w:pPr>
      <w:r w:rsidRPr="003D5E3E">
        <w:rPr>
          <w:rFonts w:cs="Arial"/>
          <w:sz w:val="24"/>
          <w:szCs w:val="24"/>
        </w:rPr>
        <w:t>Research Strand 1 Question: How can statistics producers show the public that they are applying high professional standards, that the public’s trust is merited?</w:t>
      </w:r>
    </w:p>
    <w:p w14:paraId="6CBD4F2E" w14:textId="60D22C71" w:rsidR="00A53E03" w:rsidRPr="003D5E3E" w:rsidRDefault="00A53E03" w:rsidP="00A53E03">
      <w:pPr>
        <w:spacing w:after="360"/>
        <w:rPr>
          <w:rFonts w:cs="Arial"/>
          <w:sz w:val="24"/>
          <w:szCs w:val="24"/>
        </w:rPr>
      </w:pPr>
      <w:r w:rsidRPr="003D5E3E">
        <w:rPr>
          <w:rFonts w:cs="Arial"/>
          <w:sz w:val="24"/>
          <w:szCs w:val="24"/>
        </w:rPr>
        <w:t>Please provide your answer here – feel free to respond in relation to all or some specific questions, or to respond more broadly about the topic area raised in this strand. Use as much space as is needed.</w:t>
      </w:r>
    </w:p>
    <w:p w14:paraId="359386AE" w14:textId="77777777" w:rsidR="00A53E03" w:rsidRDefault="00A53E03" w:rsidP="00A53E03">
      <w:pPr>
        <w:rPr>
          <w:rFonts w:cs="Arial"/>
          <w:sz w:val="24"/>
          <w:szCs w:val="24"/>
        </w:rPr>
      </w:pPr>
    </w:p>
    <w:p w14:paraId="77A29B7F" w14:textId="77777777" w:rsidR="00A53E03" w:rsidRDefault="00A53E03" w:rsidP="00A53E03">
      <w:pPr>
        <w:rPr>
          <w:rFonts w:cs="Arial"/>
          <w:sz w:val="24"/>
          <w:szCs w:val="24"/>
        </w:rPr>
      </w:pPr>
    </w:p>
    <w:p w14:paraId="3434529F" w14:textId="77777777" w:rsidR="00A53E03" w:rsidRDefault="00A53E03" w:rsidP="00A53E03">
      <w:pPr>
        <w:rPr>
          <w:rFonts w:cs="Arial"/>
          <w:sz w:val="24"/>
          <w:szCs w:val="24"/>
        </w:rPr>
      </w:pPr>
    </w:p>
    <w:p w14:paraId="56525E6C" w14:textId="77777777" w:rsidR="00A53E03" w:rsidRDefault="00A53E03" w:rsidP="00A53E03">
      <w:pPr>
        <w:rPr>
          <w:rFonts w:cs="Arial"/>
          <w:b/>
          <w:bCs/>
          <w:sz w:val="28"/>
          <w:szCs w:val="28"/>
        </w:rPr>
      </w:pPr>
      <w:r>
        <w:rPr>
          <w:rFonts w:cs="Arial"/>
          <w:b/>
          <w:bCs/>
          <w:sz w:val="28"/>
          <w:szCs w:val="28"/>
        </w:rPr>
        <w:br w:type="page"/>
      </w:r>
    </w:p>
    <w:p w14:paraId="30FD4C12" w14:textId="798DB683" w:rsidR="00A53E03" w:rsidRPr="008C012D" w:rsidRDefault="00A53E03" w:rsidP="00A53E03">
      <w:pPr>
        <w:pStyle w:val="Heading2"/>
        <w:rPr>
          <w:szCs w:val="28"/>
        </w:rPr>
      </w:pPr>
      <w:r w:rsidRPr="008C012D">
        <w:rPr>
          <w:szCs w:val="28"/>
        </w:rPr>
        <w:lastRenderedPageBreak/>
        <w:t>Strand 2: Fitness for purpose</w:t>
      </w:r>
      <w:r w:rsidR="00610D20">
        <w:rPr>
          <w:szCs w:val="28"/>
        </w:rPr>
        <w:t xml:space="preserve"> – </w:t>
      </w:r>
      <w:r w:rsidR="00610D20">
        <w:t>h</w:t>
      </w:r>
      <w:r w:rsidR="00610D20" w:rsidRPr="008C012D">
        <w:t>ow</w:t>
      </w:r>
      <w:r w:rsidR="00610D20">
        <w:t xml:space="preserve"> </w:t>
      </w:r>
      <w:r w:rsidR="00610D20" w:rsidRPr="008C012D">
        <w:t>can statistics producers provide users with clear current information about the quality of the data/statistics to aid users’ choice and interpretation?</w:t>
      </w:r>
    </w:p>
    <w:p w14:paraId="1410C9A8" w14:textId="73306E9F" w:rsidR="001148A0" w:rsidRDefault="00A53E03" w:rsidP="00DC2C2F">
      <w:pPr>
        <w:pStyle w:val="BodyText"/>
        <w:rPr>
          <w:rFonts w:cs="Arial"/>
          <w:sz w:val="24"/>
          <w:szCs w:val="24"/>
        </w:rPr>
      </w:pPr>
      <w:r w:rsidRPr="008C012D">
        <w:rPr>
          <w:rFonts w:cs="Arial"/>
          <w:sz w:val="24"/>
          <w:szCs w:val="24"/>
        </w:rPr>
        <w:t xml:space="preserve">We heard from some users during </w:t>
      </w:r>
      <w:r>
        <w:rPr>
          <w:rFonts w:cs="Arial"/>
          <w:sz w:val="24"/>
          <w:szCs w:val="24"/>
        </w:rPr>
        <w:t>our</w:t>
      </w:r>
      <w:r w:rsidRPr="008C012D">
        <w:rPr>
          <w:rFonts w:cs="Arial"/>
          <w:sz w:val="24"/>
          <w:szCs w:val="24"/>
        </w:rPr>
        <w:t xml:space="preserve"> </w:t>
      </w:r>
      <w:r w:rsidRPr="00AB71CA">
        <w:rPr>
          <w:rFonts w:cs="Arial"/>
          <w:sz w:val="24"/>
          <w:szCs w:val="24"/>
        </w:rPr>
        <w:t>exploratory review</w:t>
      </w:r>
      <w:r w:rsidRPr="008C012D">
        <w:rPr>
          <w:rFonts w:cs="Arial"/>
          <w:sz w:val="24"/>
          <w:szCs w:val="24"/>
        </w:rPr>
        <w:t xml:space="preserve"> </w:t>
      </w:r>
      <w:r w:rsidR="00AA0896">
        <w:rPr>
          <w:rFonts w:cs="Arial"/>
          <w:sz w:val="24"/>
          <w:szCs w:val="24"/>
        </w:rPr>
        <w:t xml:space="preserve">that </w:t>
      </w:r>
      <w:r w:rsidRPr="008C012D">
        <w:rPr>
          <w:rFonts w:cs="Arial"/>
          <w:sz w:val="24"/>
          <w:szCs w:val="24"/>
        </w:rPr>
        <w:t xml:space="preserve">they were keen to have information </w:t>
      </w:r>
      <w:r w:rsidR="001200F2" w:rsidRPr="008C012D">
        <w:rPr>
          <w:rFonts w:cs="Arial"/>
          <w:sz w:val="24"/>
          <w:szCs w:val="24"/>
        </w:rPr>
        <w:t xml:space="preserve">upfront </w:t>
      </w:r>
      <w:r w:rsidRPr="008C012D">
        <w:rPr>
          <w:rFonts w:cs="Arial"/>
          <w:sz w:val="24"/>
          <w:szCs w:val="24"/>
        </w:rPr>
        <w:t xml:space="preserve">about whether the </w:t>
      </w:r>
      <w:r w:rsidR="00DC4F9F">
        <w:rPr>
          <w:rFonts w:cs="Arial"/>
          <w:sz w:val="24"/>
          <w:szCs w:val="24"/>
        </w:rPr>
        <w:t xml:space="preserve">statistics </w:t>
      </w:r>
      <w:r w:rsidRPr="008C012D">
        <w:rPr>
          <w:rFonts w:cs="Arial"/>
          <w:sz w:val="24"/>
          <w:szCs w:val="24"/>
        </w:rPr>
        <w:t xml:space="preserve">were </w:t>
      </w:r>
      <w:r w:rsidR="006E17D8">
        <w:rPr>
          <w:rFonts w:cs="Arial"/>
          <w:sz w:val="24"/>
          <w:szCs w:val="24"/>
        </w:rPr>
        <w:t xml:space="preserve">suitable </w:t>
      </w:r>
      <w:r w:rsidRPr="008C012D">
        <w:rPr>
          <w:rFonts w:cs="Arial"/>
          <w:sz w:val="24"/>
          <w:szCs w:val="24"/>
        </w:rPr>
        <w:t>for their own use.</w:t>
      </w:r>
      <w:r w:rsidR="00AA0896">
        <w:rPr>
          <w:rFonts w:cs="Arial"/>
          <w:sz w:val="24"/>
          <w:szCs w:val="24"/>
        </w:rPr>
        <w:t xml:space="preserve"> </w:t>
      </w:r>
      <w:r w:rsidR="00C54674">
        <w:rPr>
          <w:rFonts w:cs="Arial"/>
          <w:sz w:val="24"/>
          <w:szCs w:val="24"/>
        </w:rPr>
        <w:t xml:space="preserve">This </w:t>
      </w:r>
      <w:r w:rsidR="00204424">
        <w:rPr>
          <w:rFonts w:cs="Arial"/>
          <w:sz w:val="24"/>
          <w:szCs w:val="24"/>
        </w:rPr>
        <w:t xml:space="preserve">may </w:t>
      </w:r>
      <w:r w:rsidR="00C54674">
        <w:rPr>
          <w:rFonts w:cs="Arial"/>
          <w:sz w:val="24"/>
          <w:szCs w:val="24"/>
        </w:rPr>
        <w:t xml:space="preserve">present important challenges </w:t>
      </w:r>
      <w:r w:rsidR="008450E8">
        <w:rPr>
          <w:rFonts w:cs="Arial"/>
          <w:sz w:val="24"/>
          <w:szCs w:val="24"/>
        </w:rPr>
        <w:t xml:space="preserve">for producers </w:t>
      </w:r>
      <w:r w:rsidR="006E6BEE">
        <w:rPr>
          <w:rFonts w:cs="Arial"/>
          <w:sz w:val="24"/>
          <w:szCs w:val="24"/>
        </w:rPr>
        <w:t xml:space="preserve">when considering </w:t>
      </w:r>
      <w:r w:rsidR="008450E8">
        <w:rPr>
          <w:rFonts w:cs="Arial"/>
          <w:sz w:val="24"/>
          <w:szCs w:val="24"/>
        </w:rPr>
        <w:t>the variety of use</w:t>
      </w:r>
      <w:r w:rsidR="001148A0">
        <w:rPr>
          <w:rFonts w:cs="Arial"/>
          <w:sz w:val="24"/>
          <w:szCs w:val="24"/>
        </w:rPr>
        <w:t>s</w:t>
      </w:r>
      <w:r w:rsidR="008450E8">
        <w:rPr>
          <w:rFonts w:cs="Arial"/>
          <w:sz w:val="24"/>
          <w:szCs w:val="24"/>
        </w:rPr>
        <w:t xml:space="preserve"> and how to make the information available concisely and prominently</w:t>
      </w:r>
      <w:r w:rsidR="00171BFD">
        <w:rPr>
          <w:rFonts w:cs="Arial"/>
          <w:sz w:val="24"/>
          <w:szCs w:val="24"/>
        </w:rPr>
        <w:t>.</w:t>
      </w:r>
      <w:r w:rsidR="006E6BEE">
        <w:rPr>
          <w:rFonts w:cs="Arial"/>
          <w:sz w:val="24"/>
          <w:szCs w:val="24"/>
        </w:rPr>
        <w:t xml:space="preserve"> </w:t>
      </w:r>
      <w:r w:rsidR="00825FD2">
        <w:rPr>
          <w:rFonts w:cs="Arial"/>
          <w:sz w:val="24"/>
          <w:szCs w:val="24"/>
        </w:rPr>
        <w:t>T</w:t>
      </w:r>
      <w:r w:rsidR="00204424">
        <w:rPr>
          <w:rFonts w:cs="Arial"/>
          <w:sz w:val="24"/>
          <w:szCs w:val="24"/>
        </w:rPr>
        <w:t xml:space="preserve">he key </w:t>
      </w:r>
      <w:r w:rsidR="00053AF8">
        <w:rPr>
          <w:rFonts w:cs="Arial"/>
          <w:sz w:val="24"/>
          <w:szCs w:val="24"/>
        </w:rPr>
        <w:t xml:space="preserve">aspect of the statistics to be explained is the </w:t>
      </w:r>
      <w:r w:rsidR="00793616">
        <w:rPr>
          <w:rFonts w:cs="Arial"/>
          <w:sz w:val="24"/>
          <w:szCs w:val="24"/>
        </w:rPr>
        <w:t xml:space="preserve">scale and nature </w:t>
      </w:r>
      <w:r w:rsidR="00C80867">
        <w:rPr>
          <w:rFonts w:cs="Arial"/>
          <w:sz w:val="24"/>
          <w:szCs w:val="24"/>
        </w:rPr>
        <w:t xml:space="preserve">of </w:t>
      </w:r>
      <w:r w:rsidR="00053AF8">
        <w:rPr>
          <w:rFonts w:cs="Arial"/>
          <w:sz w:val="24"/>
          <w:szCs w:val="24"/>
        </w:rPr>
        <w:t>uncertainty</w:t>
      </w:r>
      <w:r w:rsidR="00C9612F">
        <w:rPr>
          <w:rFonts w:cs="Arial"/>
          <w:sz w:val="24"/>
          <w:szCs w:val="24"/>
        </w:rPr>
        <w:t xml:space="preserve">. </w:t>
      </w:r>
    </w:p>
    <w:p w14:paraId="1D77F1F8" w14:textId="399596E6" w:rsidR="00BB1853" w:rsidRDefault="00C12EE1" w:rsidP="00DC2C2F">
      <w:pPr>
        <w:pStyle w:val="BodyText"/>
        <w:rPr>
          <w:rFonts w:cs="Arial"/>
          <w:sz w:val="24"/>
          <w:szCs w:val="24"/>
        </w:rPr>
      </w:pPr>
      <w:r>
        <w:rPr>
          <w:rFonts w:cs="Arial"/>
          <w:sz w:val="24"/>
          <w:szCs w:val="24"/>
        </w:rPr>
        <w:t xml:space="preserve">Best Practice and Impact </w:t>
      </w:r>
      <w:r w:rsidR="00C416AC">
        <w:rPr>
          <w:rFonts w:cs="Arial"/>
          <w:sz w:val="24"/>
          <w:szCs w:val="24"/>
        </w:rPr>
        <w:t xml:space="preserve">(BPI) </w:t>
      </w:r>
      <w:r w:rsidR="002A04AF">
        <w:rPr>
          <w:rFonts w:cs="Arial"/>
          <w:sz w:val="24"/>
          <w:szCs w:val="24"/>
        </w:rPr>
        <w:t xml:space="preserve">Division </w:t>
      </w:r>
      <w:r w:rsidR="00385877">
        <w:rPr>
          <w:rFonts w:cs="Arial"/>
          <w:sz w:val="24"/>
          <w:szCs w:val="24"/>
        </w:rPr>
        <w:t xml:space="preserve">of the Office for National Statistics </w:t>
      </w:r>
      <w:r w:rsidR="00BB1853">
        <w:rPr>
          <w:rFonts w:cs="Arial"/>
          <w:sz w:val="24"/>
          <w:szCs w:val="24"/>
        </w:rPr>
        <w:t xml:space="preserve">has published </w:t>
      </w:r>
      <w:hyperlink r:id="rId19" w:history="1">
        <w:r w:rsidR="00BB1853" w:rsidRPr="00687EC3">
          <w:rPr>
            <w:rStyle w:val="Hyperlink"/>
            <w:rFonts w:cs="Arial"/>
            <w:sz w:val="24"/>
            <w:szCs w:val="24"/>
          </w:rPr>
          <w:t>guidance</w:t>
        </w:r>
      </w:hyperlink>
      <w:r w:rsidR="00BB1853">
        <w:rPr>
          <w:rFonts w:cs="Arial"/>
          <w:sz w:val="24"/>
          <w:szCs w:val="24"/>
        </w:rPr>
        <w:t xml:space="preserve"> on </w:t>
      </w:r>
      <w:r w:rsidR="00C32E44">
        <w:rPr>
          <w:rFonts w:cs="Arial"/>
          <w:sz w:val="24"/>
          <w:szCs w:val="24"/>
        </w:rPr>
        <w:t>communicat</w:t>
      </w:r>
      <w:r w:rsidR="00BB1853">
        <w:rPr>
          <w:rFonts w:cs="Arial"/>
          <w:sz w:val="24"/>
          <w:szCs w:val="24"/>
        </w:rPr>
        <w:t>ing</w:t>
      </w:r>
      <w:r w:rsidR="00C32E44">
        <w:rPr>
          <w:rFonts w:cs="Arial"/>
          <w:sz w:val="24"/>
          <w:szCs w:val="24"/>
        </w:rPr>
        <w:t xml:space="preserve"> about uncertainty </w:t>
      </w:r>
      <w:r w:rsidR="00BB1853">
        <w:rPr>
          <w:rFonts w:cs="Arial"/>
          <w:sz w:val="24"/>
          <w:szCs w:val="24"/>
        </w:rPr>
        <w:t xml:space="preserve">in which it says: </w:t>
      </w:r>
    </w:p>
    <w:p w14:paraId="32CCC6B0" w14:textId="4232C127" w:rsidR="00C54674" w:rsidRDefault="00BB1853" w:rsidP="00BB1853">
      <w:pPr>
        <w:pStyle w:val="BodyText"/>
        <w:ind w:left="720"/>
        <w:rPr>
          <w:rFonts w:cs="Arial"/>
          <w:sz w:val="24"/>
          <w:szCs w:val="24"/>
        </w:rPr>
      </w:pPr>
      <w:r>
        <w:rPr>
          <w:rFonts w:cs="Arial"/>
          <w:sz w:val="24"/>
          <w:szCs w:val="24"/>
        </w:rPr>
        <w:t>“</w:t>
      </w:r>
      <w:r w:rsidRPr="00BB1853">
        <w:rPr>
          <w:rFonts w:cs="Arial"/>
          <w:sz w:val="24"/>
          <w:szCs w:val="24"/>
        </w:rPr>
        <w:t>A good understanding of sources and levels of uncertainty helps us to recognise how reliable numbers are. Communicating how well we can describe a specific outcome is critical to enable users to apply appropriate weight to the results of the analysis.</w:t>
      </w:r>
      <w:r>
        <w:rPr>
          <w:rFonts w:cs="Arial"/>
          <w:sz w:val="24"/>
          <w:szCs w:val="24"/>
        </w:rPr>
        <w:t>”</w:t>
      </w:r>
    </w:p>
    <w:p w14:paraId="1643DD4D" w14:textId="34617CBB" w:rsidR="000703C5" w:rsidRDefault="00A53E03" w:rsidP="00A53E03">
      <w:pPr>
        <w:pStyle w:val="BodyText"/>
        <w:rPr>
          <w:rFonts w:cs="Arial"/>
          <w:sz w:val="24"/>
          <w:szCs w:val="24"/>
        </w:rPr>
      </w:pPr>
      <w:r w:rsidRPr="008C012D">
        <w:rPr>
          <w:rFonts w:cs="Arial"/>
          <w:sz w:val="24"/>
          <w:szCs w:val="24"/>
        </w:rPr>
        <w:t xml:space="preserve">The </w:t>
      </w:r>
      <w:hyperlink r:id="rId20" w:history="1">
        <w:r w:rsidRPr="00667338">
          <w:rPr>
            <w:rStyle w:val="Hyperlink"/>
            <w:rFonts w:cs="Arial"/>
            <w:sz w:val="24"/>
            <w:szCs w:val="24"/>
          </w:rPr>
          <w:t>Winton Centre for Risk and Evidence Communication</w:t>
        </w:r>
      </w:hyperlink>
      <w:r w:rsidRPr="008C012D">
        <w:rPr>
          <w:rFonts w:cs="Arial"/>
          <w:sz w:val="24"/>
          <w:szCs w:val="24"/>
        </w:rPr>
        <w:t xml:space="preserve"> has recommended two approaches</w:t>
      </w:r>
      <w:r w:rsidR="00610D44">
        <w:rPr>
          <w:rFonts w:cs="Arial"/>
          <w:sz w:val="24"/>
          <w:szCs w:val="24"/>
        </w:rPr>
        <w:t>,</w:t>
      </w:r>
      <w:r w:rsidRPr="008C012D">
        <w:rPr>
          <w:rFonts w:cs="Arial"/>
          <w:sz w:val="24"/>
          <w:szCs w:val="24"/>
        </w:rPr>
        <w:t xml:space="preserve"> </w:t>
      </w:r>
      <w:r w:rsidR="00610D20">
        <w:rPr>
          <w:rFonts w:cs="Arial"/>
          <w:sz w:val="24"/>
          <w:szCs w:val="24"/>
        </w:rPr>
        <w:t>focusing on direct and indirect uncertainty</w:t>
      </w:r>
      <w:r w:rsidR="000703C5">
        <w:rPr>
          <w:rFonts w:cs="Arial"/>
          <w:sz w:val="24"/>
          <w:szCs w:val="24"/>
        </w:rPr>
        <w:t>:</w:t>
      </w:r>
      <w:r w:rsidR="00610D20">
        <w:rPr>
          <w:rFonts w:cs="Arial"/>
          <w:sz w:val="24"/>
          <w:szCs w:val="24"/>
        </w:rPr>
        <w:t xml:space="preserve"> </w:t>
      </w:r>
    </w:p>
    <w:p w14:paraId="0237F056" w14:textId="0E22C8E3" w:rsidR="000703C5" w:rsidRPr="000703C5" w:rsidRDefault="000703C5" w:rsidP="000703C5">
      <w:pPr>
        <w:pStyle w:val="BodyText"/>
        <w:ind w:left="720"/>
        <w:rPr>
          <w:sz w:val="24"/>
          <w:szCs w:val="24"/>
        </w:rPr>
      </w:pPr>
      <w:r w:rsidRPr="00CE203D">
        <w:rPr>
          <w:i/>
          <w:iCs/>
          <w:sz w:val="24"/>
          <w:szCs w:val="24"/>
        </w:rPr>
        <w:t>Direct</w:t>
      </w:r>
      <w:r w:rsidRPr="000703C5">
        <w:rPr>
          <w:sz w:val="24"/>
          <w:szCs w:val="24"/>
        </w:rPr>
        <w:t>: uncertainty about the fact, number or scientific hypothesis. This can be communicated either in absolute quantitative terms, say a probability distribution or confidence interval, or expressed relative to alternatives, such as likelihood ratios, or given an approximate quantitative form, verbal summary and so on.</w:t>
      </w:r>
    </w:p>
    <w:p w14:paraId="5E68FEE1" w14:textId="6C7ACD7E" w:rsidR="000703C5" w:rsidRDefault="000703C5" w:rsidP="000703C5">
      <w:pPr>
        <w:pStyle w:val="BodyText"/>
        <w:ind w:left="720"/>
        <w:rPr>
          <w:sz w:val="24"/>
          <w:szCs w:val="24"/>
        </w:rPr>
      </w:pPr>
      <w:r w:rsidRPr="00CE203D">
        <w:rPr>
          <w:i/>
          <w:iCs/>
          <w:sz w:val="24"/>
          <w:szCs w:val="24"/>
        </w:rPr>
        <w:t>Indirect</w:t>
      </w:r>
      <w:r w:rsidRPr="000703C5">
        <w:rPr>
          <w:sz w:val="24"/>
          <w:szCs w:val="24"/>
        </w:rPr>
        <w:t xml:space="preserve">: uncertainty in terms of the quality of the underlying knowledge that forms a basis for any claims about the fact, number or hypothesis. This will generally be communicated as a list of caveats about the underlying sources of evidence, possibly amalgamated into a qualitative or ordered categorical scale. </w:t>
      </w:r>
    </w:p>
    <w:p w14:paraId="1E04BD86" w14:textId="72144187" w:rsidR="000703C5" w:rsidRPr="000703C5" w:rsidRDefault="000703C5" w:rsidP="000703C5">
      <w:pPr>
        <w:pStyle w:val="BodyText"/>
        <w:ind w:left="720"/>
        <w:rPr>
          <w:sz w:val="24"/>
          <w:szCs w:val="24"/>
        </w:rPr>
      </w:pPr>
      <w:r w:rsidRPr="000703C5">
        <w:rPr>
          <w:sz w:val="24"/>
          <w:szCs w:val="24"/>
        </w:rPr>
        <w:t>[</w:t>
      </w:r>
      <w:r>
        <w:rPr>
          <w:sz w:val="24"/>
          <w:szCs w:val="24"/>
        </w:rPr>
        <w:t xml:space="preserve">Source: </w:t>
      </w:r>
      <w:r w:rsidRPr="000703C5">
        <w:rPr>
          <w:sz w:val="24"/>
          <w:szCs w:val="24"/>
        </w:rPr>
        <w:t xml:space="preserve">van der </w:t>
      </w:r>
      <w:proofErr w:type="spellStart"/>
      <w:r w:rsidRPr="000703C5">
        <w:rPr>
          <w:sz w:val="24"/>
          <w:szCs w:val="24"/>
        </w:rPr>
        <w:t>Bles</w:t>
      </w:r>
      <w:proofErr w:type="spellEnd"/>
      <w:r w:rsidRPr="000703C5">
        <w:rPr>
          <w:sz w:val="24"/>
          <w:szCs w:val="24"/>
        </w:rPr>
        <w:t xml:space="preserve"> et al.</w:t>
      </w:r>
      <w:r w:rsidRPr="000703C5">
        <w:rPr>
          <w:rStyle w:val="FootnoteReference"/>
          <w:sz w:val="24"/>
          <w:szCs w:val="24"/>
          <w:vertAlign w:val="baseline"/>
        </w:rPr>
        <w:footnoteReference w:id="2"/>
      </w:r>
      <w:r w:rsidRPr="000703C5">
        <w:rPr>
          <w:sz w:val="24"/>
          <w:szCs w:val="24"/>
        </w:rPr>
        <w:t xml:space="preserve">] </w:t>
      </w:r>
    </w:p>
    <w:p w14:paraId="6DF97190" w14:textId="2D22F5A9" w:rsidR="001200F2" w:rsidRDefault="00610D20" w:rsidP="00A53E03">
      <w:pPr>
        <w:pStyle w:val="BodyText"/>
        <w:rPr>
          <w:rFonts w:cs="Arial"/>
          <w:sz w:val="24"/>
          <w:szCs w:val="24"/>
        </w:rPr>
      </w:pPr>
      <w:r>
        <w:rPr>
          <w:rFonts w:cs="Arial"/>
          <w:sz w:val="24"/>
          <w:szCs w:val="24"/>
        </w:rPr>
        <w:t>W</w:t>
      </w:r>
      <w:r w:rsidR="00A53E03" w:rsidRPr="008C012D">
        <w:rPr>
          <w:rFonts w:cs="Arial"/>
          <w:sz w:val="24"/>
          <w:szCs w:val="24"/>
        </w:rPr>
        <w:t xml:space="preserve">e </w:t>
      </w:r>
      <w:r>
        <w:rPr>
          <w:rFonts w:cs="Arial"/>
          <w:sz w:val="24"/>
          <w:szCs w:val="24"/>
        </w:rPr>
        <w:t xml:space="preserve">are joining with </w:t>
      </w:r>
      <w:r w:rsidR="00385877">
        <w:rPr>
          <w:rFonts w:cs="Arial"/>
          <w:sz w:val="24"/>
          <w:szCs w:val="24"/>
        </w:rPr>
        <w:t xml:space="preserve">BPI </w:t>
      </w:r>
      <w:r>
        <w:rPr>
          <w:rFonts w:cs="Arial"/>
          <w:sz w:val="24"/>
          <w:szCs w:val="24"/>
        </w:rPr>
        <w:t xml:space="preserve">to </w:t>
      </w:r>
      <w:r w:rsidR="00A53E03" w:rsidRPr="008C012D">
        <w:rPr>
          <w:rFonts w:cs="Arial"/>
          <w:sz w:val="24"/>
          <w:szCs w:val="24"/>
        </w:rPr>
        <w:t xml:space="preserve">investigate </w:t>
      </w:r>
      <w:r>
        <w:rPr>
          <w:rFonts w:cs="Arial"/>
          <w:sz w:val="24"/>
          <w:szCs w:val="24"/>
        </w:rPr>
        <w:t xml:space="preserve">these concepts </w:t>
      </w:r>
      <w:r w:rsidR="00A53E03" w:rsidRPr="008C012D">
        <w:rPr>
          <w:rFonts w:cs="Arial"/>
          <w:sz w:val="24"/>
          <w:szCs w:val="24"/>
        </w:rPr>
        <w:t>further in relation to official statistics</w:t>
      </w:r>
      <w:r>
        <w:rPr>
          <w:rFonts w:cs="Arial"/>
          <w:sz w:val="24"/>
          <w:szCs w:val="24"/>
        </w:rPr>
        <w:t>. We would welcome heari</w:t>
      </w:r>
      <w:r w:rsidR="001200F2">
        <w:rPr>
          <w:rFonts w:cs="Arial"/>
          <w:sz w:val="24"/>
          <w:szCs w:val="24"/>
        </w:rPr>
        <w:t>ng</w:t>
      </w:r>
      <w:r>
        <w:rPr>
          <w:rFonts w:cs="Arial"/>
          <w:sz w:val="24"/>
          <w:szCs w:val="24"/>
        </w:rPr>
        <w:t xml:space="preserve"> your </w:t>
      </w:r>
      <w:r w:rsidR="001200F2">
        <w:rPr>
          <w:rFonts w:cs="Arial"/>
          <w:sz w:val="24"/>
          <w:szCs w:val="24"/>
        </w:rPr>
        <w:t>views</w:t>
      </w:r>
      <w:r>
        <w:rPr>
          <w:rFonts w:cs="Arial"/>
          <w:sz w:val="24"/>
          <w:szCs w:val="24"/>
        </w:rPr>
        <w:t xml:space="preserve"> </w:t>
      </w:r>
      <w:r w:rsidR="001200F2">
        <w:rPr>
          <w:rFonts w:cs="Arial"/>
          <w:sz w:val="24"/>
          <w:szCs w:val="24"/>
        </w:rPr>
        <w:t xml:space="preserve">about </w:t>
      </w:r>
      <w:r>
        <w:rPr>
          <w:rFonts w:cs="Arial"/>
          <w:sz w:val="24"/>
          <w:szCs w:val="24"/>
        </w:rPr>
        <w:t xml:space="preserve">communicating uncertainty. </w:t>
      </w:r>
    </w:p>
    <w:p w14:paraId="605DBF4F" w14:textId="38C4B8FC" w:rsidR="00A53E03" w:rsidRPr="008C012D" w:rsidRDefault="001200F2" w:rsidP="00A53E03">
      <w:pPr>
        <w:pStyle w:val="BodyText"/>
        <w:rPr>
          <w:rFonts w:cs="Arial"/>
          <w:sz w:val="24"/>
          <w:szCs w:val="24"/>
        </w:rPr>
      </w:pPr>
      <w:r w:rsidRPr="00A53E03">
        <w:rPr>
          <w:sz w:val="24"/>
          <w:szCs w:val="24"/>
        </w:rPr>
        <w:t xml:space="preserve">Focusing on your experiences within your organisation, you </w:t>
      </w:r>
      <w:r>
        <w:rPr>
          <w:sz w:val="24"/>
          <w:szCs w:val="24"/>
        </w:rPr>
        <w:t xml:space="preserve">may find it helpful to </w:t>
      </w:r>
      <w:r w:rsidRPr="00A53E03">
        <w:rPr>
          <w:sz w:val="24"/>
          <w:szCs w:val="24"/>
        </w:rPr>
        <w:t>consider the following questions</w:t>
      </w:r>
      <w:r w:rsidR="00610D20">
        <w:rPr>
          <w:sz w:val="24"/>
          <w:szCs w:val="24"/>
        </w:rPr>
        <w:t>:</w:t>
      </w:r>
    </w:p>
    <w:p w14:paraId="771F61C5" w14:textId="43539C22" w:rsidR="00A53E03" w:rsidRPr="00A53E03" w:rsidRDefault="00A53E03" w:rsidP="00610D20">
      <w:pPr>
        <w:pStyle w:val="ListParagraph"/>
        <w:numPr>
          <w:ilvl w:val="0"/>
          <w:numId w:val="39"/>
        </w:numPr>
      </w:pPr>
      <w:r w:rsidRPr="00A53E03">
        <w:t>Do you have any examples of measuring and displaying the uncertainty in estimates?</w:t>
      </w:r>
    </w:p>
    <w:p w14:paraId="356A6FA4" w14:textId="681C4636" w:rsidR="00A53E03" w:rsidRPr="00A53E03" w:rsidRDefault="00A53E03" w:rsidP="001200F2">
      <w:pPr>
        <w:pStyle w:val="ListParagraph"/>
        <w:numPr>
          <w:ilvl w:val="0"/>
          <w:numId w:val="39"/>
        </w:numPr>
      </w:pPr>
      <w:r w:rsidRPr="00A53E03">
        <w:t xml:space="preserve">How </w:t>
      </w:r>
      <w:r w:rsidR="001200F2">
        <w:t xml:space="preserve">can you summarise </w:t>
      </w:r>
      <w:r w:rsidR="001200F2">
        <w:rPr>
          <w:rFonts w:cs="Arial"/>
          <w:szCs w:val="24"/>
        </w:rPr>
        <w:t>the strength of the evidence</w:t>
      </w:r>
      <w:r w:rsidR="001200F2" w:rsidRPr="00610D20">
        <w:rPr>
          <w:rFonts w:cs="Arial"/>
          <w:szCs w:val="24"/>
        </w:rPr>
        <w:t xml:space="preserve"> about fitness for purpose</w:t>
      </w:r>
      <w:r w:rsidR="001200F2">
        <w:rPr>
          <w:rFonts w:cs="Arial"/>
          <w:szCs w:val="24"/>
        </w:rPr>
        <w:t xml:space="preserve">, for example, giving a professional judgement about </w:t>
      </w:r>
      <w:r w:rsidR="001200F2" w:rsidRPr="00610D20">
        <w:rPr>
          <w:rFonts w:cs="Arial"/>
          <w:szCs w:val="24"/>
        </w:rPr>
        <w:t xml:space="preserve">the evidence </w:t>
      </w:r>
      <w:r w:rsidR="001200F2">
        <w:rPr>
          <w:rFonts w:cs="Arial"/>
          <w:szCs w:val="24"/>
        </w:rPr>
        <w:t xml:space="preserve">compiled </w:t>
      </w:r>
      <w:r w:rsidR="001200F2" w:rsidRPr="00610D20">
        <w:rPr>
          <w:rFonts w:cs="Arial"/>
          <w:szCs w:val="24"/>
        </w:rPr>
        <w:t xml:space="preserve">in </w:t>
      </w:r>
      <w:r w:rsidR="001200F2">
        <w:rPr>
          <w:rFonts w:cs="Arial"/>
          <w:szCs w:val="24"/>
        </w:rPr>
        <w:t>method</w:t>
      </w:r>
      <w:r w:rsidR="00164B72">
        <w:rPr>
          <w:rFonts w:cs="Arial"/>
          <w:szCs w:val="24"/>
        </w:rPr>
        <w:t>s</w:t>
      </w:r>
      <w:r w:rsidR="001200F2">
        <w:rPr>
          <w:rFonts w:cs="Arial"/>
          <w:szCs w:val="24"/>
        </w:rPr>
        <w:t xml:space="preserve"> and </w:t>
      </w:r>
      <w:r w:rsidR="001200F2" w:rsidRPr="00610D20">
        <w:rPr>
          <w:rFonts w:cs="Arial"/>
          <w:szCs w:val="24"/>
        </w:rPr>
        <w:t xml:space="preserve">quality information </w:t>
      </w:r>
      <w:r w:rsidR="001200F2">
        <w:rPr>
          <w:rFonts w:cs="Arial"/>
          <w:szCs w:val="24"/>
        </w:rPr>
        <w:t xml:space="preserve">about </w:t>
      </w:r>
      <w:r w:rsidR="001200F2" w:rsidRPr="00610D20">
        <w:rPr>
          <w:rFonts w:cs="Arial"/>
          <w:szCs w:val="24"/>
        </w:rPr>
        <w:t xml:space="preserve">the </w:t>
      </w:r>
      <w:r w:rsidR="001200F2">
        <w:rPr>
          <w:rFonts w:cs="Arial"/>
          <w:szCs w:val="24"/>
        </w:rPr>
        <w:t xml:space="preserve">five </w:t>
      </w:r>
      <w:r w:rsidR="001200F2" w:rsidRPr="00610D20">
        <w:rPr>
          <w:rFonts w:cs="Arial"/>
          <w:szCs w:val="24"/>
        </w:rPr>
        <w:t>quality dimensions</w:t>
      </w:r>
      <w:r w:rsidR="00D4482F">
        <w:rPr>
          <w:rFonts w:cs="Arial"/>
          <w:szCs w:val="24"/>
        </w:rPr>
        <w:t xml:space="preserve"> (</w:t>
      </w:r>
      <w:r w:rsidR="00666CDF">
        <w:rPr>
          <w:rFonts w:cs="Arial"/>
          <w:szCs w:val="24"/>
        </w:rPr>
        <w:t>r</w:t>
      </w:r>
      <w:r w:rsidR="004C0EED" w:rsidRPr="004C0EED">
        <w:rPr>
          <w:rFonts w:cs="Arial"/>
          <w:szCs w:val="24"/>
        </w:rPr>
        <w:t xml:space="preserve">elevance, </w:t>
      </w:r>
      <w:r w:rsidR="00666CDF">
        <w:rPr>
          <w:rFonts w:cs="Arial"/>
          <w:szCs w:val="24"/>
        </w:rPr>
        <w:t>a</w:t>
      </w:r>
      <w:r w:rsidR="004C0EED" w:rsidRPr="004C0EED">
        <w:rPr>
          <w:rFonts w:cs="Arial"/>
          <w:szCs w:val="24"/>
        </w:rPr>
        <w:t>ccuracy</w:t>
      </w:r>
      <w:r w:rsidR="00482A67">
        <w:rPr>
          <w:rFonts w:cs="Arial"/>
          <w:szCs w:val="24"/>
        </w:rPr>
        <w:t xml:space="preserve"> and reliability</w:t>
      </w:r>
      <w:r w:rsidR="004C0EED" w:rsidRPr="004C0EED">
        <w:rPr>
          <w:rFonts w:cs="Arial"/>
          <w:szCs w:val="24"/>
        </w:rPr>
        <w:t xml:space="preserve">, </w:t>
      </w:r>
      <w:r w:rsidR="00666CDF">
        <w:rPr>
          <w:rFonts w:cs="Arial"/>
          <w:szCs w:val="24"/>
        </w:rPr>
        <w:t>t</w:t>
      </w:r>
      <w:r w:rsidR="004C0EED" w:rsidRPr="004C0EED">
        <w:rPr>
          <w:rFonts w:cs="Arial"/>
          <w:szCs w:val="24"/>
        </w:rPr>
        <w:t xml:space="preserve">imeliness </w:t>
      </w:r>
      <w:r w:rsidR="004C0EED">
        <w:rPr>
          <w:rFonts w:cs="Arial"/>
          <w:szCs w:val="24"/>
        </w:rPr>
        <w:t>and</w:t>
      </w:r>
      <w:r w:rsidR="004C0EED" w:rsidRPr="004C0EED">
        <w:rPr>
          <w:rFonts w:cs="Arial"/>
          <w:szCs w:val="24"/>
        </w:rPr>
        <w:t xml:space="preserve"> </w:t>
      </w:r>
      <w:r w:rsidR="00666CDF">
        <w:rPr>
          <w:rFonts w:cs="Arial"/>
          <w:szCs w:val="24"/>
        </w:rPr>
        <w:t>p</w:t>
      </w:r>
      <w:r w:rsidR="004C0EED" w:rsidRPr="004C0EED">
        <w:rPr>
          <w:rFonts w:cs="Arial"/>
          <w:szCs w:val="24"/>
        </w:rPr>
        <w:t xml:space="preserve">unctuality, </w:t>
      </w:r>
      <w:r w:rsidR="00666CDF">
        <w:rPr>
          <w:rFonts w:cs="Arial"/>
          <w:szCs w:val="24"/>
        </w:rPr>
        <w:t>a</w:t>
      </w:r>
      <w:r w:rsidR="004C0EED" w:rsidRPr="004C0EED">
        <w:rPr>
          <w:rFonts w:cs="Arial"/>
          <w:szCs w:val="24"/>
        </w:rPr>
        <w:t xml:space="preserve">ccessibility </w:t>
      </w:r>
      <w:r w:rsidR="004C0EED">
        <w:rPr>
          <w:rFonts w:cs="Arial"/>
          <w:szCs w:val="24"/>
        </w:rPr>
        <w:t>and</w:t>
      </w:r>
      <w:r w:rsidR="004C0EED" w:rsidRPr="004C0EED">
        <w:rPr>
          <w:rFonts w:cs="Arial"/>
          <w:szCs w:val="24"/>
        </w:rPr>
        <w:t xml:space="preserve"> </w:t>
      </w:r>
      <w:r w:rsidR="00666CDF">
        <w:rPr>
          <w:rFonts w:cs="Arial"/>
          <w:szCs w:val="24"/>
        </w:rPr>
        <w:t>c</w:t>
      </w:r>
      <w:r w:rsidR="004C0EED" w:rsidRPr="004C0EED">
        <w:rPr>
          <w:rFonts w:cs="Arial"/>
          <w:szCs w:val="24"/>
        </w:rPr>
        <w:t xml:space="preserve">larity, </w:t>
      </w:r>
      <w:r w:rsidR="00666CDF">
        <w:rPr>
          <w:rFonts w:cs="Arial"/>
          <w:szCs w:val="24"/>
        </w:rPr>
        <w:t>c</w:t>
      </w:r>
      <w:r w:rsidR="004C0EED" w:rsidRPr="004C0EED">
        <w:rPr>
          <w:rFonts w:cs="Arial"/>
          <w:szCs w:val="24"/>
        </w:rPr>
        <w:t xml:space="preserve">omparability and </w:t>
      </w:r>
      <w:r w:rsidR="00666CDF">
        <w:rPr>
          <w:rFonts w:cs="Arial"/>
          <w:szCs w:val="24"/>
        </w:rPr>
        <w:t>c</w:t>
      </w:r>
      <w:r w:rsidR="004C0EED" w:rsidRPr="004C0EED">
        <w:rPr>
          <w:rFonts w:cs="Arial"/>
          <w:szCs w:val="24"/>
        </w:rPr>
        <w:t>oherence</w:t>
      </w:r>
      <w:r w:rsidR="00C67FAD">
        <w:rPr>
          <w:rFonts w:cs="Arial"/>
          <w:szCs w:val="24"/>
        </w:rPr>
        <w:t>)</w:t>
      </w:r>
      <w:r w:rsidRPr="00A53E03">
        <w:t xml:space="preserve">? </w:t>
      </w:r>
    </w:p>
    <w:p w14:paraId="4F49C7E9" w14:textId="35C7BEE9" w:rsidR="00A53E03" w:rsidRPr="00A53E03" w:rsidRDefault="00A53E03" w:rsidP="001200F2">
      <w:pPr>
        <w:pStyle w:val="ListParagraph"/>
        <w:numPr>
          <w:ilvl w:val="0"/>
          <w:numId w:val="39"/>
        </w:numPr>
      </w:pPr>
      <w:r w:rsidRPr="00A53E03">
        <w:t xml:space="preserve">How </w:t>
      </w:r>
      <w:r w:rsidR="001200F2">
        <w:t xml:space="preserve">might </w:t>
      </w:r>
      <w:r w:rsidRPr="00A53E03">
        <w:t xml:space="preserve">the fitness </w:t>
      </w:r>
      <w:r w:rsidR="00AE7E9D">
        <w:t xml:space="preserve">for purpose </w:t>
      </w:r>
      <w:r w:rsidRPr="00A53E03">
        <w:t xml:space="preserve">statement </w:t>
      </w:r>
      <w:r w:rsidR="001200F2">
        <w:t xml:space="preserve">account for </w:t>
      </w:r>
      <w:r w:rsidRPr="00A53E03">
        <w:t>different known uses?</w:t>
      </w:r>
    </w:p>
    <w:p w14:paraId="5C870D9C" w14:textId="0A039370" w:rsidR="00A53E03" w:rsidRPr="00A53E03" w:rsidRDefault="00A53E03" w:rsidP="001200F2">
      <w:pPr>
        <w:pStyle w:val="ListParagraph"/>
        <w:numPr>
          <w:ilvl w:val="0"/>
          <w:numId w:val="39"/>
        </w:numPr>
      </w:pPr>
      <w:r w:rsidRPr="00A53E03">
        <w:t xml:space="preserve">Are there other ways you can suggest, to summarise </w:t>
      </w:r>
      <w:r w:rsidR="001200F2">
        <w:t>the professional</w:t>
      </w:r>
      <w:r w:rsidRPr="00A53E03">
        <w:t xml:space="preserve"> judgement</w:t>
      </w:r>
      <w:r w:rsidR="001200F2">
        <w:t xml:space="preserve"> to assist users</w:t>
      </w:r>
      <w:r w:rsidRPr="00A53E03">
        <w:t>?</w:t>
      </w:r>
    </w:p>
    <w:p w14:paraId="602CAEC3" w14:textId="0EC19ED9" w:rsidR="001200F2" w:rsidRPr="003D5E3E" w:rsidRDefault="001200F2" w:rsidP="00431EF6">
      <w:pPr>
        <w:keepNext/>
        <w:spacing w:after="120"/>
        <w:ind w:left="357"/>
        <w:rPr>
          <w:rFonts w:cs="Arial"/>
          <w:sz w:val="24"/>
          <w:szCs w:val="28"/>
        </w:rPr>
      </w:pPr>
      <w:r w:rsidRPr="003D5E3E">
        <w:rPr>
          <w:rFonts w:cs="Arial"/>
          <w:sz w:val="24"/>
          <w:szCs w:val="28"/>
        </w:rPr>
        <w:lastRenderedPageBreak/>
        <w:t xml:space="preserve">Research Strand 2 Question: </w:t>
      </w:r>
      <w:r w:rsidR="00D32872" w:rsidRPr="003D5E3E">
        <w:rPr>
          <w:rFonts w:cs="Arial"/>
          <w:sz w:val="24"/>
          <w:szCs w:val="28"/>
        </w:rPr>
        <w:t>how can statistics producers provide users with clear current information about the quality of the data/statistics to aid users’ choice and interpretation</w:t>
      </w:r>
      <w:r w:rsidRPr="003D5E3E">
        <w:rPr>
          <w:rFonts w:cs="Arial"/>
          <w:sz w:val="24"/>
          <w:szCs w:val="28"/>
        </w:rPr>
        <w:t>?</w:t>
      </w:r>
    </w:p>
    <w:p w14:paraId="2D395B6A" w14:textId="77777777" w:rsidR="001200F2" w:rsidRPr="003D5E3E" w:rsidRDefault="001200F2" w:rsidP="001200F2">
      <w:pPr>
        <w:spacing w:after="360"/>
        <w:ind w:left="360"/>
        <w:rPr>
          <w:rFonts w:cs="Arial"/>
          <w:sz w:val="24"/>
          <w:szCs w:val="28"/>
        </w:rPr>
      </w:pPr>
      <w:r w:rsidRPr="003D5E3E">
        <w:rPr>
          <w:rFonts w:cs="Arial"/>
          <w:sz w:val="24"/>
          <w:szCs w:val="28"/>
        </w:rPr>
        <w:t>Please provide your answer here – feel free to respond in relation to all or some specific questions, or to respond more broadly about the topic area raised in this strand. Use as much space as is needed.</w:t>
      </w:r>
    </w:p>
    <w:p w14:paraId="4421FCF4" w14:textId="68A36D8A" w:rsidR="00A53E03" w:rsidRDefault="00A53E03">
      <w:pPr>
        <w:rPr>
          <w:rFonts w:cs="Arial"/>
          <w:sz w:val="24"/>
          <w:szCs w:val="24"/>
        </w:rPr>
      </w:pPr>
      <w:r>
        <w:rPr>
          <w:rFonts w:cs="Arial"/>
          <w:sz w:val="24"/>
          <w:szCs w:val="24"/>
        </w:rPr>
        <w:br w:type="page"/>
      </w:r>
    </w:p>
    <w:p w14:paraId="66F1E9F7" w14:textId="4E27AD9A" w:rsidR="00A53E03" w:rsidRPr="008C012D" w:rsidRDefault="00A53E03" w:rsidP="00A53E03">
      <w:pPr>
        <w:pStyle w:val="Heading2"/>
      </w:pPr>
      <w:r w:rsidRPr="008C012D">
        <w:lastRenderedPageBreak/>
        <w:t>Strand 3: Value</w:t>
      </w:r>
      <w:r w:rsidR="00416522">
        <w:t xml:space="preserve"> – h</w:t>
      </w:r>
      <w:r w:rsidR="00416522" w:rsidRPr="008C012D">
        <w:t>ow</w:t>
      </w:r>
      <w:r w:rsidR="00416522">
        <w:t xml:space="preserve"> </w:t>
      </w:r>
      <w:r w:rsidR="00416522" w:rsidRPr="008C012D">
        <w:t>can we tell the national life story using National Statistics</w:t>
      </w:r>
      <w:r w:rsidR="00416522">
        <w:t>?</w:t>
      </w:r>
    </w:p>
    <w:p w14:paraId="6635DDCB" w14:textId="77777777" w:rsidR="00930F10" w:rsidRDefault="00F22ABA" w:rsidP="00D55662">
      <w:pPr>
        <w:spacing w:after="120"/>
        <w:rPr>
          <w:rFonts w:cs="Arial"/>
          <w:sz w:val="24"/>
          <w:szCs w:val="24"/>
        </w:rPr>
      </w:pPr>
      <w:r>
        <w:rPr>
          <w:rFonts w:cs="Arial"/>
          <w:sz w:val="24"/>
          <w:szCs w:val="24"/>
        </w:rPr>
        <w:t xml:space="preserve">National Statistics at one level are the official statistics that have been determined by the regulator to comply with the Code of Practice for Statistics. It is the definition enshrined in legislation, in the </w:t>
      </w:r>
      <w:hyperlink r:id="rId21" w:history="1">
        <w:r w:rsidRPr="00F22ABA">
          <w:rPr>
            <w:rStyle w:val="Hyperlink"/>
            <w:rFonts w:cs="Arial"/>
            <w:sz w:val="24"/>
            <w:szCs w:val="24"/>
          </w:rPr>
          <w:t>Statistics and Registration Service Act 2007</w:t>
        </w:r>
      </w:hyperlink>
      <w:r>
        <w:rPr>
          <w:rFonts w:cs="Arial"/>
          <w:sz w:val="24"/>
          <w:szCs w:val="24"/>
        </w:rPr>
        <w:t xml:space="preserve">. </w:t>
      </w:r>
    </w:p>
    <w:p w14:paraId="2B43EF0F" w14:textId="07AF2BF4" w:rsidR="00D55662" w:rsidRPr="00D55662" w:rsidRDefault="00F22ABA" w:rsidP="00D55662">
      <w:pPr>
        <w:spacing w:after="120"/>
        <w:rPr>
          <w:rFonts w:cs="Arial"/>
          <w:sz w:val="24"/>
          <w:szCs w:val="24"/>
        </w:rPr>
      </w:pPr>
      <w:r>
        <w:rPr>
          <w:rFonts w:cs="Arial"/>
          <w:sz w:val="24"/>
          <w:szCs w:val="24"/>
        </w:rPr>
        <w:t>Beyond this individual accreditation status, there is an alternative conceptualisation that has promise for users in terms of access to data and insight.</w:t>
      </w:r>
      <w:r w:rsidR="00EB3607">
        <w:rPr>
          <w:rFonts w:cs="Arial"/>
          <w:sz w:val="24"/>
          <w:szCs w:val="24"/>
        </w:rPr>
        <w:t xml:space="preserve"> </w:t>
      </w:r>
      <w:r w:rsidR="00DE1487">
        <w:rPr>
          <w:rFonts w:cs="Arial"/>
          <w:sz w:val="24"/>
          <w:szCs w:val="24"/>
        </w:rPr>
        <w:t>I</w:t>
      </w:r>
      <w:r w:rsidR="00D55662" w:rsidRPr="00D55662">
        <w:rPr>
          <w:rFonts w:cs="Arial"/>
          <w:sz w:val="24"/>
          <w:szCs w:val="24"/>
        </w:rPr>
        <w:t>n the early 1990s</w:t>
      </w:r>
      <w:r w:rsidR="00DE1487">
        <w:rPr>
          <w:rFonts w:cs="Arial"/>
          <w:sz w:val="24"/>
          <w:szCs w:val="24"/>
        </w:rPr>
        <w:t>,</w:t>
      </w:r>
      <w:r w:rsidR="00D55662" w:rsidRPr="00D55662">
        <w:rPr>
          <w:rFonts w:cs="Arial"/>
          <w:sz w:val="24"/>
          <w:szCs w:val="24"/>
        </w:rPr>
        <w:t xml:space="preserve"> the </w:t>
      </w:r>
      <w:hyperlink r:id="rId22" w:history="1">
        <w:r w:rsidR="00D55662" w:rsidRPr="00D55662">
          <w:rPr>
            <w:rStyle w:val="Hyperlink"/>
            <w:rFonts w:cs="Arial"/>
            <w:sz w:val="24"/>
            <w:szCs w:val="24"/>
          </w:rPr>
          <w:t>Citizens Charter for open government</w:t>
        </w:r>
      </w:hyperlink>
      <w:r w:rsidR="00D55662" w:rsidRPr="00D55662">
        <w:rPr>
          <w:rFonts w:cs="Arial"/>
          <w:sz w:val="24"/>
          <w:szCs w:val="24"/>
        </w:rPr>
        <w:t xml:space="preserve"> </w:t>
      </w:r>
      <w:r w:rsidR="00DE1487">
        <w:rPr>
          <w:rFonts w:cs="Arial"/>
          <w:sz w:val="24"/>
          <w:szCs w:val="24"/>
        </w:rPr>
        <w:t>began the</w:t>
      </w:r>
      <w:r w:rsidR="00D55662">
        <w:rPr>
          <w:rFonts w:cs="Arial"/>
          <w:sz w:val="24"/>
          <w:szCs w:val="24"/>
        </w:rPr>
        <w:t xml:space="preserve"> </w:t>
      </w:r>
      <w:r w:rsidR="00D55662" w:rsidRPr="00D55662">
        <w:rPr>
          <w:rFonts w:cs="Arial"/>
          <w:sz w:val="24"/>
          <w:szCs w:val="24"/>
        </w:rPr>
        <w:t>move towards greater transparency in public policy</w:t>
      </w:r>
      <w:r w:rsidR="00DE1487">
        <w:rPr>
          <w:rFonts w:cs="Arial"/>
          <w:sz w:val="24"/>
          <w:szCs w:val="24"/>
        </w:rPr>
        <w:t xml:space="preserve"> and</w:t>
      </w:r>
      <w:r w:rsidR="00D55662" w:rsidRPr="00D55662">
        <w:rPr>
          <w:rFonts w:cs="Arial"/>
          <w:sz w:val="24"/>
          <w:szCs w:val="24"/>
        </w:rPr>
        <w:t xml:space="preserve"> </w:t>
      </w:r>
      <w:r w:rsidR="00EB3607">
        <w:rPr>
          <w:rFonts w:cs="Arial"/>
          <w:sz w:val="24"/>
          <w:szCs w:val="24"/>
        </w:rPr>
        <w:t>said that</w:t>
      </w:r>
      <w:r w:rsidR="00D55662" w:rsidRPr="00D55662">
        <w:rPr>
          <w:rFonts w:cs="Arial"/>
          <w:sz w:val="24"/>
          <w:szCs w:val="24"/>
        </w:rPr>
        <w:t xml:space="preserve"> official statistics </w:t>
      </w:r>
      <w:r w:rsidR="00EB3607">
        <w:rPr>
          <w:rFonts w:cs="Arial"/>
          <w:sz w:val="24"/>
          <w:szCs w:val="24"/>
        </w:rPr>
        <w:t>“</w:t>
      </w:r>
      <w:r w:rsidR="00794335" w:rsidRPr="00794335">
        <w:rPr>
          <w:rFonts w:cs="Arial"/>
          <w:sz w:val="24"/>
          <w:szCs w:val="24"/>
        </w:rPr>
        <w:t>provid</w:t>
      </w:r>
      <w:r w:rsidR="00EB3607">
        <w:rPr>
          <w:rFonts w:cs="Arial"/>
          <w:sz w:val="24"/>
          <w:szCs w:val="24"/>
        </w:rPr>
        <w:t>e</w:t>
      </w:r>
      <w:r w:rsidR="00794335" w:rsidRPr="00794335">
        <w:rPr>
          <w:rFonts w:cs="Arial"/>
          <w:sz w:val="24"/>
          <w:szCs w:val="24"/>
        </w:rPr>
        <w:t xml:space="preserve"> an objective perspective of the changes taking place in national life and allow comparisons between periods of time and geographical areas</w:t>
      </w:r>
      <w:r w:rsidR="00D55662" w:rsidRPr="00D55662">
        <w:rPr>
          <w:rFonts w:cs="Arial"/>
          <w:sz w:val="24"/>
          <w:szCs w:val="24"/>
        </w:rPr>
        <w:t>”</w:t>
      </w:r>
      <w:r w:rsidR="00EB3607">
        <w:rPr>
          <w:rStyle w:val="FootnoteReference"/>
          <w:rFonts w:cs="Arial"/>
          <w:sz w:val="24"/>
          <w:szCs w:val="24"/>
        </w:rPr>
        <w:footnoteReference w:id="3"/>
      </w:r>
      <w:r w:rsidR="00D55662" w:rsidRPr="00D55662">
        <w:rPr>
          <w:rFonts w:cs="Arial"/>
          <w:sz w:val="24"/>
          <w:szCs w:val="24"/>
        </w:rPr>
        <w:t>.</w:t>
      </w:r>
      <w:r w:rsidR="00AD218B">
        <w:rPr>
          <w:rFonts w:cs="Arial"/>
          <w:sz w:val="24"/>
          <w:szCs w:val="24"/>
        </w:rPr>
        <w:t xml:space="preserve"> </w:t>
      </w:r>
      <w:r w:rsidR="008C7306">
        <w:rPr>
          <w:rFonts w:cs="Arial"/>
          <w:sz w:val="24"/>
          <w:szCs w:val="24"/>
        </w:rPr>
        <w:t>Focusing on ‘national life’</w:t>
      </w:r>
      <w:r w:rsidR="001D19A7">
        <w:rPr>
          <w:rFonts w:cs="Arial"/>
          <w:sz w:val="24"/>
          <w:szCs w:val="24"/>
        </w:rPr>
        <w:t>,</w:t>
      </w:r>
      <w:r w:rsidR="008C7306">
        <w:rPr>
          <w:rFonts w:cs="Arial"/>
          <w:sz w:val="24"/>
          <w:szCs w:val="24"/>
        </w:rPr>
        <w:t xml:space="preserve"> </w:t>
      </w:r>
      <w:r w:rsidR="001D19A7">
        <w:rPr>
          <w:rFonts w:cs="Arial"/>
          <w:sz w:val="24"/>
          <w:szCs w:val="24"/>
        </w:rPr>
        <w:t xml:space="preserve">and telling the national life story, </w:t>
      </w:r>
      <w:r w:rsidR="008C7306">
        <w:rPr>
          <w:rFonts w:cs="Arial"/>
          <w:sz w:val="24"/>
          <w:szCs w:val="24"/>
        </w:rPr>
        <w:t>may offer a helpful context for considering the greater value provided by National Statistics.</w:t>
      </w:r>
    </w:p>
    <w:p w14:paraId="07EC9732" w14:textId="04CB2C28" w:rsidR="00416522" w:rsidRDefault="00EB3607" w:rsidP="00A53E03">
      <w:pPr>
        <w:spacing w:after="120"/>
        <w:rPr>
          <w:rFonts w:cs="Arial"/>
          <w:sz w:val="24"/>
          <w:szCs w:val="24"/>
        </w:rPr>
      </w:pPr>
      <w:r>
        <w:rPr>
          <w:rFonts w:cs="Arial"/>
          <w:sz w:val="24"/>
          <w:szCs w:val="24"/>
        </w:rPr>
        <w:t>We are interested in considering whether t</w:t>
      </w:r>
      <w:r w:rsidR="00A53E03" w:rsidRPr="008C012D">
        <w:rPr>
          <w:rFonts w:cs="Arial"/>
          <w:sz w:val="24"/>
          <w:szCs w:val="24"/>
        </w:rPr>
        <w:t xml:space="preserve">he </w:t>
      </w:r>
      <w:r w:rsidR="003A5D97">
        <w:rPr>
          <w:rFonts w:cs="Arial"/>
          <w:sz w:val="24"/>
          <w:szCs w:val="24"/>
        </w:rPr>
        <w:t xml:space="preserve">full suite </w:t>
      </w:r>
      <w:r>
        <w:rPr>
          <w:rFonts w:cs="Arial"/>
          <w:sz w:val="24"/>
          <w:szCs w:val="24"/>
        </w:rPr>
        <w:t xml:space="preserve">of </w:t>
      </w:r>
      <w:r w:rsidR="00A53E03" w:rsidRPr="008C012D">
        <w:rPr>
          <w:rFonts w:cs="Arial"/>
          <w:sz w:val="24"/>
          <w:szCs w:val="24"/>
        </w:rPr>
        <w:t xml:space="preserve">National Statistics </w:t>
      </w:r>
      <w:r w:rsidR="0047235E">
        <w:rPr>
          <w:rFonts w:cs="Arial"/>
          <w:sz w:val="24"/>
          <w:szCs w:val="24"/>
        </w:rPr>
        <w:t>is</w:t>
      </w:r>
      <w:r w:rsidR="00A53E03" w:rsidRPr="008C012D">
        <w:rPr>
          <w:rFonts w:cs="Arial"/>
          <w:sz w:val="24"/>
          <w:szCs w:val="24"/>
        </w:rPr>
        <w:t xml:space="preserve"> a pool of statistics that can help </w:t>
      </w:r>
      <w:r w:rsidR="00CE203D">
        <w:rPr>
          <w:rFonts w:cs="Arial"/>
          <w:sz w:val="24"/>
          <w:szCs w:val="24"/>
        </w:rPr>
        <w:t>one</w:t>
      </w:r>
      <w:r w:rsidR="00A53E03" w:rsidRPr="008C012D">
        <w:rPr>
          <w:rFonts w:cs="Arial"/>
          <w:sz w:val="24"/>
          <w:szCs w:val="24"/>
        </w:rPr>
        <w:t xml:space="preserve"> understand key aspects of li</w:t>
      </w:r>
      <w:r w:rsidR="00930F10">
        <w:rPr>
          <w:rFonts w:cs="Arial"/>
          <w:sz w:val="24"/>
          <w:szCs w:val="24"/>
        </w:rPr>
        <w:t>f</w:t>
      </w:r>
      <w:r w:rsidR="00A53E03" w:rsidRPr="008C012D">
        <w:rPr>
          <w:rFonts w:cs="Arial"/>
          <w:sz w:val="24"/>
          <w:szCs w:val="24"/>
        </w:rPr>
        <w:t xml:space="preserve">e in the UK. </w:t>
      </w:r>
      <w:r>
        <w:rPr>
          <w:rFonts w:cs="Arial"/>
          <w:sz w:val="24"/>
          <w:szCs w:val="24"/>
        </w:rPr>
        <w:t>Another opportunity for realising the potential in the statistics would be to c</w:t>
      </w:r>
      <w:r w:rsidR="00A53E03" w:rsidRPr="008C012D">
        <w:rPr>
          <w:rFonts w:cs="Arial"/>
          <w:sz w:val="24"/>
          <w:szCs w:val="24"/>
        </w:rPr>
        <w:t>reat</w:t>
      </w:r>
      <w:r>
        <w:rPr>
          <w:rFonts w:cs="Arial"/>
          <w:sz w:val="24"/>
          <w:szCs w:val="24"/>
        </w:rPr>
        <w:t>e</w:t>
      </w:r>
      <w:r w:rsidR="00A53E03" w:rsidRPr="008C012D">
        <w:rPr>
          <w:rFonts w:cs="Arial"/>
          <w:sz w:val="24"/>
          <w:szCs w:val="24"/>
        </w:rPr>
        <w:t xml:space="preserve"> a portal for data exploration by users</w:t>
      </w:r>
      <w:r>
        <w:rPr>
          <w:rFonts w:cs="Arial"/>
          <w:sz w:val="24"/>
          <w:szCs w:val="24"/>
        </w:rPr>
        <w:t>,</w:t>
      </w:r>
      <w:r w:rsidR="00A53E03" w:rsidRPr="008C012D">
        <w:rPr>
          <w:rFonts w:cs="Arial"/>
          <w:sz w:val="24"/>
          <w:szCs w:val="24"/>
        </w:rPr>
        <w:t xml:space="preserve"> </w:t>
      </w:r>
      <w:r>
        <w:rPr>
          <w:rFonts w:cs="Arial"/>
          <w:sz w:val="24"/>
          <w:szCs w:val="24"/>
        </w:rPr>
        <w:t xml:space="preserve">to </w:t>
      </w:r>
      <w:r w:rsidR="00A53E03" w:rsidRPr="008C012D">
        <w:rPr>
          <w:rFonts w:cs="Arial"/>
          <w:sz w:val="24"/>
          <w:szCs w:val="24"/>
        </w:rPr>
        <w:t>make the National Statistics more accessible to users</w:t>
      </w:r>
      <w:r>
        <w:rPr>
          <w:rFonts w:cs="Arial"/>
          <w:sz w:val="24"/>
          <w:szCs w:val="24"/>
        </w:rPr>
        <w:t xml:space="preserve"> for their own use</w:t>
      </w:r>
      <w:r w:rsidR="00A53E03" w:rsidRPr="008C012D">
        <w:rPr>
          <w:rFonts w:cs="Arial"/>
          <w:sz w:val="24"/>
          <w:szCs w:val="24"/>
        </w:rPr>
        <w:t>.</w:t>
      </w:r>
      <w:r>
        <w:rPr>
          <w:rFonts w:cs="Arial"/>
          <w:sz w:val="24"/>
          <w:szCs w:val="24"/>
        </w:rPr>
        <w:t xml:space="preserve"> </w:t>
      </w:r>
    </w:p>
    <w:p w14:paraId="6491E6D2" w14:textId="7F0778A8" w:rsidR="00350C75" w:rsidRDefault="71FEEA04" w:rsidP="00A53E03">
      <w:pPr>
        <w:spacing w:after="120"/>
        <w:rPr>
          <w:rFonts w:cs="Arial"/>
          <w:sz w:val="24"/>
          <w:szCs w:val="24"/>
        </w:rPr>
      </w:pPr>
      <w:r w:rsidRPr="0EF0420C">
        <w:rPr>
          <w:rFonts w:cs="Arial"/>
          <w:sz w:val="24"/>
          <w:szCs w:val="24"/>
        </w:rPr>
        <w:t xml:space="preserve">The notion of learning from the gathered pool </w:t>
      </w:r>
      <w:r w:rsidR="527098B3" w:rsidRPr="0EF0420C">
        <w:rPr>
          <w:rFonts w:cs="Arial"/>
          <w:sz w:val="24"/>
          <w:szCs w:val="24"/>
        </w:rPr>
        <w:t xml:space="preserve">of National Statistics </w:t>
      </w:r>
      <w:r w:rsidRPr="0EF0420C">
        <w:rPr>
          <w:rFonts w:cs="Arial"/>
          <w:sz w:val="24"/>
          <w:szCs w:val="24"/>
        </w:rPr>
        <w:t xml:space="preserve">raises some issues, such as the </w:t>
      </w:r>
      <w:proofErr w:type="spellStart"/>
      <w:r w:rsidRPr="0EF0420C">
        <w:rPr>
          <w:rFonts w:cs="Arial"/>
          <w:sz w:val="24"/>
          <w:szCs w:val="24"/>
        </w:rPr>
        <w:t>make up</w:t>
      </w:r>
      <w:proofErr w:type="spellEnd"/>
      <w:r w:rsidRPr="0EF0420C">
        <w:rPr>
          <w:rFonts w:cs="Arial"/>
          <w:sz w:val="24"/>
          <w:szCs w:val="24"/>
        </w:rPr>
        <w:t xml:space="preserve"> of the collection and how </w:t>
      </w:r>
      <w:r w:rsidR="3177E4BA" w:rsidRPr="0EF0420C">
        <w:rPr>
          <w:rFonts w:cs="Arial"/>
          <w:sz w:val="24"/>
          <w:szCs w:val="24"/>
        </w:rPr>
        <w:t xml:space="preserve">well they </w:t>
      </w:r>
      <w:r w:rsidRPr="0EF0420C">
        <w:rPr>
          <w:rFonts w:cs="Arial"/>
          <w:sz w:val="24"/>
          <w:szCs w:val="24"/>
        </w:rPr>
        <w:t>reflect UK national life today</w:t>
      </w:r>
      <w:r w:rsidR="2E3E6FB8" w:rsidRPr="0EF0420C">
        <w:rPr>
          <w:rFonts w:cs="Arial"/>
          <w:sz w:val="24"/>
          <w:szCs w:val="24"/>
        </w:rPr>
        <w:t>,</w:t>
      </w:r>
      <w:r w:rsidRPr="0EF0420C">
        <w:rPr>
          <w:rFonts w:cs="Arial"/>
          <w:sz w:val="24"/>
          <w:szCs w:val="24"/>
        </w:rPr>
        <w:t xml:space="preserve"> and </w:t>
      </w:r>
      <w:r w:rsidR="2E3E6FB8" w:rsidRPr="0EF0420C">
        <w:rPr>
          <w:rFonts w:cs="Arial"/>
          <w:sz w:val="24"/>
          <w:szCs w:val="24"/>
        </w:rPr>
        <w:t xml:space="preserve">the </w:t>
      </w:r>
      <w:r w:rsidRPr="0EF0420C">
        <w:rPr>
          <w:rFonts w:cs="Arial"/>
          <w:sz w:val="24"/>
          <w:szCs w:val="24"/>
        </w:rPr>
        <w:t xml:space="preserve">relative pace of change. </w:t>
      </w:r>
    </w:p>
    <w:p w14:paraId="69A993F3" w14:textId="7D820E77" w:rsidR="00A53E03" w:rsidRPr="008C012D" w:rsidRDefault="00350C75" w:rsidP="00A53E03">
      <w:pPr>
        <w:spacing w:after="120"/>
        <w:rPr>
          <w:rFonts w:cs="Arial"/>
          <w:sz w:val="24"/>
          <w:szCs w:val="24"/>
        </w:rPr>
      </w:pPr>
      <w:r>
        <w:rPr>
          <w:rFonts w:cs="Arial"/>
          <w:sz w:val="24"/>
          <w:szCs w:val="24"/>
        </w:rPr>
        <w:t>We would welcome your perspective. As you consider the wider potential for telling the national life story, please reflect on these questions</w:t>
      </w:r>
      <w:r w:rsidR="00A53E03" w:rsidRPr="008C012D">
        <w:rPr>
          <w:rFonts w:cs="Arial"/>
          <w:sz w:val="24"/>
          <w:szCs w:val="24"/>
        </w:rPr>
        <w:t>:</w:t>
      </w:r>
    </w:p>
    <w:p w14:paraId="299DCEB6" w14:textId="08C6C57E" w:rsidR="00A53E03" w:rsidRPr="00A8430E" w:rsidRDefault="00A53E03" w:rsidP="00A53E03">
      <w:pPr>
        <w:pStyle w:val="ListParagraph"/>
        <w:numPr>
          <w:ilvl w:val="0"/>
          <w:numId w:val="32"/>
        </w:numPr>
        <w:spacing w:after="120" w:line="259" w:lineRule="auto"/>
        <w:contextualSpacing w:val="0"/>
        <w:rPr>
          <w:rFonts w:cs="Arial"/>
          <w:szCs w:val="24"/>
        </w:rPr>
      </w:pPr>
      <w:r w:rsidRPr="00A8430E">
        <w:rPr>
          <w:rFonts w:cs="Arial"/>
          <w:szCs w:val="24"/>
        </w:rPr>
        <w:t>What is the purpose of the statistics you produce? Where does your organisation fit in</w:t>
      </w:r>
      <w:r w:rsidR="003E1C77">
        <w:rPr>
          <w:rFonts w:cs="Arial"/>
          <w:szCs w:val="24"/>
        </w:rPr>
        <w:t>to</w:t>
      </w:r>
      <w:r w:rsidRPr="00A8430E">
        <w:rPr>
          <w:rFonts w:cs="Arial"/>
          <w:szCs w:val="24"/>
        </w:rPr>
        <w:t xml:space="preserve"> telling the national life story?</w:t>
      </w:r>
    </w:p>
    <w:p w14:paraId="260FD224" w14:textId="1FC04C2A" w:rsidR="00A53E03" w:rsidRPr="008C012D" w:rsidRDefault="00A53E03" w:rsidP="00A53E03">
      <w:pPr>
        <w:pStyle w:val="ListParagraph"/>
        <w:numPr>
          <w:ilvl w:val="0"/>
          <w:numId w:val="32"/>
        </w:numPr>
        <w:spacing w:after="120" w:line="259" w:lineRule="auto"/>
        <w:contextualSpacing w:val="0"/>
        <w:rPr>
          <w:rFonts w:cs="Arial"/>
          <w:szCs w:val="24"/>
        </w:rPr>
      </w:pPr>
      <w:r w:rsidRPr="008C012D">
        <w:rPr>
          <w:rFonts w:cs="Arial"/>
          <w:szCs w:val="24"/>
        </w:rPr>
        <w:t>What is in your collection of N</w:t>
      </w:r>
      <w:r w:rsidR="00930F10">
        <w:rPr>
          <w:rFonts w:cs="Arial"/>
          <w:szCs w:val="24"/>
        </w:rPr>
        <w:t xml:space="preserve">ational </w:t>
      </w:r>
      <w:r w:rsidRPr="008C012D">
        <w:rPr>
          <w:rFonts w:cs="Arial"/>
          <w:szCs w:val="24"/>
        </w:rPr>
        <w:t>S</w:t>
      </w:r>
      <w:r w:rsidR="00930F10">
        <w:rPr>
          <w:rFonts w:cs="Arial"/>
          <w:szCs w:val="24"/>
        </w:rPr>
        <w:t>tatistics</w:t>
      </w:r>
      <w:r w:rsidRPr="008C012D">
        <w:rPr>
          <w:rFonts w:cs="Arial"/>
          <w:szCs w:val="24"/>
        </w:rPr>
        <w:t xml:space="preserve">? </w:t>
      </w:r>
    </w:p>
    <w:p w14:paraId="47FD877E" w14:textId="77777777" w:rsidR="00A53E03" w:rsidRPr="008C012D" w:rsidRDefault="00A53E03" w:rsidP="00A53E03">
      <w:pPr>
        <w:pStyle w:val="ListParagraph"/>
        <w:numPr>
          <w:ilvl w:val="0"/>
          <w:numId w:val="32"/>
        </w:numPr>
        <w:spacing w:after="120" w:line="259" w:lineRule="auto"/>
        <w:contextualSpacing w:val="0"/>
        <w:rPr>
          <w:rFonts w:cs="Arial"/>
          <w:szCs w:val="24"/>
        </w:rPr>
      </w:pPr>
      <w:r w:rsidRPr="008C012D">
        <w:rPr>
          <w:rFonts w:cs="Arial"/>
          <w:szCs w:val="24"/>
        </w:rPr>
        <w:t xml:space="preserve">Are they the statistics that represent the key statistics for telling your part of the national life story? </w:t>
      </w:r>
    </w:p>
    <w:p w14:paraId="6443D380" w14:textId="2B25B994" w:rsidR="00A53E03" w:rsidRPr="008C012D" w:rsidRDefault="00A53E03" w:rsidP="00A53E03">
      <w:pPr>
        <w:pStyle w:val="ListParagraph"/>
        <w:numPr>
          <w:ilvl w:val="0"/>
          <w:numId w:val="32"/>
        </w:numPr>
        <w:spacing w:after="120" w:line="259" w:lineRule="auto"/>
        <w:contextualSpacing w:val="0"/>
        <w:rPr>
          <w:rFonts w:cs="Arial"/>
          <w:szCs w:val="24"/>
        </w:rPr>
      </w:pPr>
      <w:r w:rsidRPr="008C012D">
        <w:rPr>
          <w:rFonts w:cs="Arial"/>
          <w:szCs w:val="24"/>
        </w:rPr>
        <w:t xml:space="preserve">Are there important statistics missing from your </w:t>
      </w:r>
      <w:r w:rsidR="00930F10" w:rsidRPr="008C012D">
        <w:rPr>
          <w:rFonts w:cs="Arial"/>
          <w:szCs w:val="24"/>
        </w:rPr>
        <w:t>N</w:t>
      </w:r>
      <w:r w:rsidR="00930F10">
        <w:rPr>
          <w:rFonts w:cs="Arial"/>
          <w:szCs w:val="24"/>
        </w:rPr>
        <w:t xml:space="preserve">ational </w:t>
      </w:r>
      <w:r w:rsidR="00930F10" w:rsidRPr="008C012D">
        <w:rPr>
          <w:rFonts w:cs="Arial"/>
          <w:szCs w:val="24"/>
        </w:rPr>
        <w:t>S</w:t>
      </w:r>
      <w:r w:rsidR="00930F10">
        <w:rPr>
          <w:rFonts w:cs="Arial"/>
          <w:szCs w:val="24"/>
        </w:rPr>
        <w:t>tatistics</w:t>
      </w:r>
      <w:r w:rsidR="00930F10" w:rsidRPr="008C012D">
        <w:rPr>
          <w:rFonts w:cs="Arial"/>
          <w:szCs w:val="24"/>
        </w:rPr>
        <w:t xml:space="preserve"> </w:t>
      </w:r>
      <w:r w:rsidRPr="008C012D">
        <w:rPr>
          <w:rFonts w:cs="Arial"/>
          <w:szCs w:val="24"/>
        </w:rPr>
        <w:t xml:space="preserve">collection? </w:t>
      </w:r>
    </w:p>
    <w:p w14:paraId="1915B077" w14:textId="77777777" w:rsidR="00A53E03" w:rsidRPr="008C012D" w:rsidRDefault="00A53E03" w:rsidP="00A53E03">
      <w:pPr>
        <w:pStyle w:val="ListParagraph"/>
        <w:numPr>
          <w:ilvl w:val="0"/>
          <w:numId w:val="32"/>
        </w:numPr>
        <w:spacing w:after="120" w:line="259" w:lineRule="auto"/>
        <w:contextualSpacing w:val="0"/>
        <w:rPr>
          <w:rFonts w:cs="Arial"/>
          <w:szCs w:val="24"/>
        </w:rPr>
      </w:pPr>
      <w:r w:rsidRPr="008C012D">
        <w:rPr>
          <w:rFonts w:cs="Arial"/>
          <w:szCs w:val="24"/>
        </w:rPr>
        <w:t>Are there any you think are less relevant to the national life story?</w:t>
      </w:r>
    </w:p>
    <w:p w14:paraId="701F8C56" w14:textId="00D2AE1F" w:rsidR="00A53E03" w:rsidRDefault="00A53E03" w:rsidP="00A53E03">
      <w:pPr>
        <w:pStyle w:val="ListParagraph"/>
        <w:numPr>
          <w:ilvl w:val="0"/>
          <w:numId w:val="32"/>
        </w:numPr>
        <w:spacing w:after="120" w:line="259" w:lineRule="auto"/>
        <w:contextualSpacing w:val="0"/>
        <w:rPr>
          <w:rFonts w:cs="Arial"/>
          <w:szCs w:val="24"/>
        </w:rPr>
      </w:pPr>
      <w:r w:rsidRPr="008C012D">
        <w:rPr>
          <w:rFonts w:cs="Arial"/>
          <w:szCs w:val="24"/>
        </w:rPr>
        <w:t xml:space="preserve">Do you see value in establishing a </w:t>
      </w:r>
      <w:r w:rsidR="00930F10" w:rsidRPr="008C012D">
        <w:rPr>
          <w:rFonts w:cs="Arial"/>
          <w:szCs w:val="24"/>
        </w:rPr>
        <w:t>N</w:t>
      </w:r>
      <w:r w:rsidR="00930F10">
        <w:rPr>
          <w:rFonts w:cs="Arial"/>
          <w:szCs w:val="24"/>
        </w:rPr>
        <w:t xml:space="preserve">ational </w:t>
      </w:r>
      <w:r w:rsidR="00930F10" w:rsidRPr="008C012D">
        <w:rPr>
          <w:rFonts w:cs="Arial"/>
          <w:szCs w:val="24"/>
        </w:rPr>
        <w:t>S</w:t>
      </w:r>
      <w:r w:rsidR="00930F10">
        <w:rPr>
          <w:rFonts w:cs="Arial"/>
          <w:szCs w:val="24"/>
        </w:rPr>
        <w:t>tatistics</w:t>
      </w:r>
      <w:r w:rsidR="00930F10" w:rsidRPr="008C012D">
        <w:rPr>
          <w:rFonts w:cs="Arial"/>
          <w:szCs w:val="24"/>
        </w:rPr>
        <w:t xml:space="preserve"> </w:t>
      </w:r>
      <w:r w:rsidRPr="008C012D">
        <w:rPr>
          <w:rFonts w:cs="Arial"/>
          <w:szCs w:val="24"/>
        </w:rPr>
        <w:t>collection/portal?</w:t>
      </w:r>
    </w:p>
    <w:p w14:paraId="0557A78C" w14:textId="596EA492" w:rsidR="00A53E03" w:rsidRPr="008C012D" w:rsidRDefault="7815F07F" w:rsidP="372B55DC">
      <w:pPr>
        <w:pStyle w:val="ListParagraph"/>
        <w:numPr>
          <w:ilvl w:val="0"/>
          <w:numId w:val="32"/>
        </w:numPr>
        <w:spacing w:after="120" w:line="259" w:lineRule="auto"/>
        <w:contextualSpacing w:val="0"/>
        <w:rPr>
          <w:rFonts w:cs="Arial"/>
        </w:rPr>
      </w:pPr>
      <w:r w:rsidRPr="372B55DC">
        <w:rPr>
          <w:rFonts w:cs="Arial"/>
        </w:rPr>
        <w:t xml:space="preserve">Is there value in including </w:t>
      </w:r>
      <w:r w:rsidR="00C7796E">
        <w:rPr>
          <w:rFonts w:cs="Arial"/>
        </w:rPr>
        <w:t xml:space="preserve">some </w:t>
      </w:r>
      <w:r w:rsidR="00AF6C95">
        <w:rPr>
          <w:rFonts w:cs="Arial"/>
        </w:rPr>
        <w:t xml:space="preserve">official </w:t>
      </w:r>
      <w:r w:rsidR="00C7796E">
        <w:rPr>
          <w:rFonts w:cs="Arial"/>
        </w:rPr>
        <w:t xml:space="preserve">statistics </w:t>
      </w:r>
      <w:r w:rsidR="00AF6C95">
        <w:rPr>
          <w:rFonts w:cs="Arial"/>
        </w:rPr>
        <w:t xml:space="preserve">and non-official statistics, including </w:t>
      </w:r>
      <w:r w:rsidR="666DE8CE" w:rsidRPr="372B55DC">
        <w:rPr>
          <w:rFonts w:cs="Arial"/>
        </w:rPr>
        <w:t xml:space="preserve">from outside government </w:t>
      </w:r>
      <w:r w:rsidR="2A3878AB" w:rsidRPr="372B55DC">
        <w:rPr>
          <w:rFonts w:cs="Arial"/>
        </w:rPr>
        <w:t>e.g.</w:t>
      </w:r>
      <w:r w:rsidRPr="372B55DC">
        <w:rPr>
          <w:rFonts w:cs="Arial"/>
        </w:rPr>
        <w:t xml:space="preserve"> </w:t>
      </w:r>
      <w:hyperlink r:id="rId23">
        <w:r w:rsidR="71FEEA04" w:rsidRPr="372B55DC">
          <w:rPr>
            <w:rStyle w:val="Hyperlink"/>
            <w:rFonts w:cs="Arial"/>
          </w:rPr>
          <w:t>Understanding Society</w:t>
        </w:r>
      </w:hyperlink>
      <w:r w:rsidR="71FEEA04" w:rsidRPr="372B55DC">
        <w:rPr>
          <w:rFonts w:cs="Arial"/>
        </w:rPr>
        <w:t xml:space="preserve">, </w:t>
      </w:r>
      <w:hyperlink r:id="rId24">
        <w:r w:rsidRPr="372B55DC">
          <w:rPr>
            <w:rStyle w:val="Hyperlink"/>
            <w:rFonts w:cs="Arial"/>
          </w:rPr>
          <w:t>B</w:t>
        </w:r>
        <w:r w:rsidR="71FEEA04" w:rsidRPr="372B55DC">
          <w:rPr>
            <w:rStyle w:val="Hyperlink"/>
            <w:rFonts w:cs="Arial"/>
          </w:rPr>
          <w:t xml:space="preserve">ritish </w:t>
        </w:r>
        <w:r w:rsidRPr="372B55DC">
          <w:rPr>
            <w:rStyle w:val="Hyperlink"/>
            <w:rFonts w:cs="Arial"/>
          </w:rPr>
          <w:t>S</w:t>
        </w:r>
        <w:r w:rsidR="71FEEA04" w:rsidRPr="372B55DC">
          <w:rPr>
            <w:rStyle w:val="Hyperlink"/>
            <w:rFonts w:cs="Arial"/>
          </w:rPr>
          <w:t xml:space="preserve">ocial </w:t>
        </w:r>
        <w:r w:rsidRPr="372B55DC">
          <w:rPr>
            <w:rStyle w:val="Hyperlink"/>
            <w:rFonts w:cs="Arial"/>
          </w:rPr>
          <w:t>A</w:t>
        </w:r>
        <w:r w:rsidR="71FEEA04" w:rsidRPr="372B55DC">
          <w:rPr>
            <w:rStyle w:val="Hyperlink"/>
            <w:rFonts w:cs="Arial"/>
          </w:rPr>
          <w:t xml:space="preserve">ttitudes </w:t>
        </w:r>
        <w:r w:rsidRPr="372B55DC">
          <w:rPr>
            <w:rStyle w:val="Hyperlink"/>
            <w:rFonts w:cs="Arial"/>
          </w:rPr>
          <w:t>S</w:t>
        </w:r>
        <w:r w:rsidR="71FEEA04" w:rsidRPr="372B55DC">
          <w:rPr>
            <w:rStyle w:val="Hyperlink"/>
            <w:rFonts w:cs="Arial"/>
          </w:rPr>
          <w:t>urvey</w:t>
        </w:r>
      </w:hyperlink>
      <w:r w:rsidR="666DE8CE" w:rsidRPr="372B55DC">
        <w:rPr>
          <w:rFonts w:cs="Arial"/>
        </w:rPr>
        <w:t>, in the collection of statistics to tell the national life story</w:t>
      </w:r>
      <w:r w:rsidRPr="372B55DC">
        <w:rPr>
          <w:rFonts w:cs="Arial"/>
        </w:rPr>
        <w:t>?</w:t>
      </w:r>
    </w:p>
    <w:p w14:paraId="0CD023AE" w14:textId="77777777" w:rsidR="00350C75" w:rsidRDefault="00350C75">
      <w:pPr>
        <w:rPr>
          <w:rFonts w:cs="Arial"/>
          <w:sz w:val="24"/>
          <w:szCs w:val="24"/>
        </w:rPr>
      </w:pPr>
    </w:p>
    <w:p w14:paraId="4953B013" w14:textId="764F36EE" w:rsidR="00350C75" w:rsidRPr="006351B3" w:rsidRDefault="00350C75" w:rsidP="00350C75">
      <w:pPr>
        <w:spacing w:after="120"/>
        <w:ind w:left="360"/>
        <w:rPr>
          <w:rFonts w:cs="Arial"/>
          <w:sz w:val="24"/>
          <w:szCs w:val="28"/>
        </w:rPr>
      </w:pPr>
      <w:r w:rsidRPr="006351B3">
        <w:rPr>
          <w:rFonts w:cs="Arial"/>
          <w:sz w:val="24"/>
          <w:szCs w:val="28"/>
        </w:rPr>
        <w:t>Research Strand 3 Question: how can we tell the national life story using National Statistics?</w:t>
      </w:r>
    </w:p>
    <w:p w14:paraId="2A96A7B0" w14:textId="77777777" w:rsidR="00350C75" w:rsidRPr="006351B3" w:rsidRDefault="00350C75" w:rsidP="00350C75">
      <w:pPr>
        <w:spacing w:after="360"/>
        <w:ind w:left="360"/>
        <w:rPr>
          <w:rFonts w:cs="Arial"/>
          <w:sz w:val="24"/>
          <w:szCs w:val="28"/>
        </w:rPr>
      </w:pPr>
      <w:r w:rsidRPr="006351B3">
        <w:rPr>
          <w:rFonts w:cs="Arial"/>
          <w:sz w:val="24"/>
          <w:szCs w:val="28"/>
        </w:rPr>
        <w:t>Please provide your answer here – feel free to respond in relation to all or some specific questions, or to respond more broadly about the topic area raised in this strand. Use as much space as is needed.</w:t>
      </w:r>
    </w:p>
    <w:p w14:paraId="0EC35358" w14:textId="6A77B10D" w:rsidR="00A53E03" w:rsidRDefault="00A53E03">
      <w:pPr>
        <w:rPr>
          <w:rFonts w:cs="Arial"/>
          <w:sz w:val="24"/>
          <w:szCs w:val="24"/>
        </w:rPr>
      </w:pPr>
      <w:r>
        <w:rPr>
          <w:rFonts w:cs="Arial"/>
          <w:sz w:val="24"/>
          <w:szCs w:val="24"/>
        </w:rPr>
        <w:br w:type="page"/>
      </w:r>
    </w:p>
    <w:p w14:paraId="76611442" w14:textId="50F412AF" w:rsidR="00A53E03" w:rsidRPr="008C012D" w:rsidRDefault="00A53E03" w:rsidP="003E1C77">
      <w:pPr>
        <w:pStyle w:val="Heading2"/>
      </w:pPr>
      <w:r w:rsidRPr="008C012D">
        <w:lastRenderedPageBreak/>
        <w:t xml:space="preserve">Strand 4: Accountability – </w:t>
      </w:r>
      <w:r w:rsidR="003E1C77">
        <w:t>h</w:t>
      </w:r>
      <w:r w:rsidRPr="00C75C14">
        <w:t>ow can statistics producers show they are held to account?</w:t>
      </w:r>
    </w:p>
    <w:p w14:paraId="7875FC8B" w14:textId="7B430311" w:rsidR="00FB15F3" w:rsidRDefault="00597C09" w:rsidP="00A53E03">
      <w:pPr>
        <w:keepNext/>
        <w:spacing w:after="120"/>
        <w:rPr>
          <w:rFonts w:cs="Arial"/>
          <w:sz w:val="24"/>
          <w:szCs w:val="24"/>
        </w:rPr>
      </w:pPr>
      <w:r>
        <w:rPr>
          <w:rFonts w:cs="Arial"/>
          <w:sz w:val="24"/>
          <w:szCs w:val="24"/>
        </w:rPr>
        <w:t xml:space="preserve">We found in our </w:t>
      </w:r>
      <w:r w:rsidR="00A53E03" w:rsidRPr="008C012D">
        <w:rPr>
          <w:rFonts w:cs="Arial"/>
          <w:sz w:val="24"/>
          <w:szCs w:val="24"/>
        </w:rPr>
        <w:t xml:space="preserve">exploratory review </w:t>
      </w:r>
      <w:r>
        <w:rPr>
          <w:rFonts w:cs="Arial"/>
          <w:sz w:val="24"/>
          <w:szCs w:val="24"/>
        </w:rPr>
        <w:t xml:space="preserve">for the NS designation review </w:t>
      </w:r>
      <w:r w:rsidR="00A53E03" w:rsidRPr="008C012D">
        <w:rPr>
          <w:rFonts w:cs="Arial"/>
          <w:sz w:val="24"/>
          <w:szCs w:val="24"/>
        </w:rPr>
        <w:t xml:space="preserve">that the public and users </w:t>
      </w:r>
      <w:r w:rsidR="00930F10">
        <w:rPr>
          <w:rFonts w:cs="Arial"/>
          <w:sz w:val="24"/>
          <w:szCs w:val="24"/>
        </w:rPr>
        <w:t xml:space="preserve">in our focus groups and roundtable discussions </w:t>
      </w:r>
      <w:r w:rsidR="00A53E03" w:rsidRPr="008C012D">
        <w:rPr>
          <w:rFonts w:cs="Arial"/>
          <w:sz w:val="24"/>
          <w:szCs w:val="24"/>
        </w:rPr>
        <w:t>expect statistics producers to be held to account</w:t>
      </w:r>
      <w:r w:rsidR="00930F10">
        <w:rPr>
          <w:rFonts w:cs="Arial"/>
          <w:sz w:val="24"/>
          <w:szCs w:val="24"/>
        </w:rPr>
        <w:t>.</w:t>
      </w:r>
      <w:r w:rsidR="00A53E03" w:rsidRPr="008C012D">
        <w:rPr>
          <w:rFonts w:cs="Arial"/>
          <w:sz w:val="24"/>
          <w:szCs w:val="24"/>
        </w:rPr>
        <w:t xml:space="preserve"> </w:t>
      </w:r>
      <w:r>
        <w:rPr>
          <w:rFonts w:cs="Arial"/>
          <w:sz w:val="24"/>
          <w:szCs w:val="24"/>
        </w:rPr>
        <w:t xml:space="preserve">They welcomed the role of the regulator and the </w:t>
      </w:r>
      <w:r w:rsidR="00511BDE">
        <w:rPr>
          <w:rFonts w:cs="Arial"/>
          <w:sz w:val="24"/>
          <w:szCs w:val="24"/>
        </w:rPr>
        <w:t>scrutiny</w:t>
      </w:r>
      <w:r>
        <w:rPr>
          <w:rFonts w:cs="Arial"/>
          <w:sz w:val="24"/>
          <w:szCs w:val="24"/>
        </w:rPr>
        <w:t xml:space="preserve"> of National Statistics. There was a strong sense, however, that</w:t>
      </w:r>
      <w:r w:rsidRPr="008C012D">
        <w:rPr>
          <w:rFonts w:cs="Arial"/>
          <w:sz w:val="24"/>
          <w:szCs w:val="24"/>
        </w:rPr>
        <w:t xml:space="preserve"> a public commitment or legal requirement </w:t>
      </w:r>
      <w:r w:rsidR="003E1C77">
        <w:rPr>
          <w:rFonts w:cs="Arial"/>
          <w:sz w:val="24"/>
          <w:szCs w:val="24"/>
        </w:rPr>
        <w:t xml:space="preserve">to comply with the Code </w:t>
      </w:r>
      <w:r w:rsidRPr="008C012D">
        <w:rPr>
          <w:rFonts w:cs="Arial"/>
          <w:sz w:val="24"/>
          <w:szCs w:val="24"/>
        </w:rPr>
        <w:t>is not sufficient to reassure them that the standards are being applied.</w:t>
      </w:r>
      <w:r>
        <w:rPr>
          <w:rFonts w:cs="Arial"/>
          <w:sz w:val="24"/>
          <w:szCs w:val="24"/>
        </w:rPr>
        <w:t xml:space="preserve"> </w:t>
      </w:r>
    </w:p>
    <w:p w14:paraId="1BE0FEAC" w14:textId="05DC1026" w:rsidR="00597C09" w:rsidRDefault="00597C09" w:rsidP="00A53E03">
      <w:pPr>
        <w:keepNext/>
        <w:spacing w:after="120"/>
        <w:rPr>
          <w:rFonts w:cs="Arial"/>
          <w:sz w:val="24"/>
          <w:szCs w:val="24"/>
        </w:rPr>
      </w:pPr>
      <w:r>
        <w:rPr>
          <w:rFonts w:cs="Arial"/>
          <w:sz w:val="24"/>
          <w:szCs w:val="24"/>
        </w:rPr>
        <w:t>Independent review may be conducted in a variety of ways. Within the academic world, peer review is a standard part of governance prior to publication. Audit, both internally and externally, is central to accountancy and corporate reporting. Compliance with standards can be verified at different levels – such as</w:t>
      </w:r>
      <w:r w:rsidR="00DB30AB">
        <w:rPr>
          <w:rFonts w:cs="Arial"/>
          <w:sz w:val="24"/>
          <w:szCs w:val="24"/>
        </w:rPr>
        <w:t>,</w:t>
      </w:r>
      <w:r>
        <w:rPr>
          <w:rFonts w:cs="Arial"/>
          <w:sz w:val="24"/>
          <w:szCs w:val="24"/>
        </w:rPr>
        <w:t xml:space="preserve"> within the organisation, by other independent professionals, by a regulator.</w:t>
      </w:r>
    </w:p>
    <w:p w14:paraId="05531826" w14:textId="629B3CBD" w:rsidR="00A53E03" w:rsidRPr="008C012D" w:rsidRDefault="00A53E03" w:rsidP="00A53E03">
      <w:pPr>
        <w:keepNext/>
        <w:spacing w:after="120"/>
        <w:rPr>
          <w:rFonts w:cs="Arial"/>
          <w:sz w:val="24"/>
          <w:szCs w:val="24"/>
        </w:rPr>
      </w:pPr>
      <w:r w:rsidRPr="008C012D">
        <w:rPr>
          <w:rFonts w:cs="Arial"/>
          <w:sz w:val="24"/>
          <w:szCs w:val="24"/>
        </w:rPr>
        <w:t>We would like to hear your views about how best to demonstrate accountability:</w:t>
      </w:r>
    </w:p>
    <w:p w14:paraId="1672CE3D" w14:textId="3AEA290C" w:rsidR="00DB30AB" w:rsidRDefault="00A53E03" w:rsidP="00DB30AB">
      <w:pPr>
        <w:pStyle w:val="ListParagraph"/>
        <w:numPr>
          <w:ilvl w:val="0"/>
          <w:numId w:val="40"/>
        </w:numPr>
        <w:spacing w:after="120" w:line="259" w:lineRule="auto"/>
        <w:contextualSpacing w:val="0"/>
        <w:rPr>
          <w:rFonts w:cs="Arial"/>
          <w:szCs w:val="24"/>
        </w:rPr>
      </w:pPr>
      <w:r w:rsidRPr="008C012D">
        <w:rPr>
          <w:rFonts w:cs="Arial"/>
          <w:szCs w:val="24"/>
        </w:rPr>
        <w:t xml:space="preserve">How do you </w:t>
      </w:r>
      <w:r w:rsidR="00DB30AB">
        <w:rPr>
          <w:rFonts w:cs="Arial"/>
          <w:szCs w:val="24"/>
        </w:rPr>
        <w:t xml:space="preserve">show </w:t>
      </w:r>
      <w:r w:rsidRPr="008C012D">
        <w:rPr>
          <w:rFonts w:cs="Arial"/>
          <w:szCs w:val="24"/>
        </w:rPr>
        <w:t>you</w:t>
      </w:r>
      <w:r w:rsidR="00DB30AB">
        <w:rPr>
          <w:rFonts w:cs="Arial"/>
          <w:szCs w:val="24"/>
        </w:rPr>
        <w:t xml:space="preserve"> are</w:t>
      </w:r>
      <w:r w:rsidRPr="008C012D">
        <w:rPr>
          <w:rFonts w:cs="Arial"/>
          <w:szCs w:val="24"/>
        </w:rPr>
        <w:t xml:space="preserve"> accountab</w:t>
      </w:r>
      <w:r w:rsidR="00DB30AB">
        <w:rPr>
          <w:rFonts w:cs="Arial"/>
          <w:szCs w:val="24"/>
        </w:rPr>
        <w:t>le</w:t>
      </w:r>
      <w:r w:rsidRPr="008C012D">
        <w:rPr>
          <w:rFonts w:cs="Arial"/>
          <w:szCs w:val="24"/>
        </w:rPr>
        <w:t xml:space="preserve">? </w:t>
      </w:r>
    </w:p>
    <w:p w14:paraId="5FD21A22" w14:textId="15B33130" w:rsidR="00A53E03" w:rsidRPr="008C012D" w:rsidRDefault="00A53E03" w:rsidP="00DB30AB">
      <w:pPr>
        <w:pStyle w:val="ListParagraph"/>
        <w:numPr>
          <w:ilvl w:val="0"/>
          <w:numId w:val="40"/>
        </w:numPr>
        <w:spacing w:after="120" w:line="259" w:lineRule="auto"/>
        <w:contextualSpacing w:val="0"/>
        <w:rPr>
          <w:rFonts w:cs="Arial"/>
          <w:szCs w:val="24"/>
        </w:rPr>
      </w:pPr>
      <w:r w:rsidRPr="008C012D">
        <w:rPr>
          <w:rFonts w:cs="Arial"/>
          <w:szCs w:val="24"/>
        </w:rPr>
        <w:t>How do you show that you</w:t>
      </w:r>
      <w:r>
        <w:rPr>
          <w:rFonts w:cs="Arial"/>
          <w:szCs w:val="24"/>
        </w:rPr>
        <w:t>r statistics</w:t>
      </w:r>
      <w:r w:rsidRPr="008C012D">
        <w:rPr>
          <w:rFonts w:cs="Arial"/>
          <w:szCs w:val="24"/>
        </w:rPr>
        <w:t xml:space="preserve"> have been </w:t>
      </w:r>
      <w:r>
        <w:rPr>
          <w:rFonts w:cs="Arial"/>
          <w:szCs w:val="24"/>
        </w:rPr>
        <w:t>independently assessed and reviewed</w:t>
      </w:r>
      <w:r w:rsidRPr="008C012D">
        <w:rPr>
          <w:rFonts w:cs="Arial"/>
          <w:szCs w:val="24"/>
        </w:rPr>
        <w:t>?</w:t>
      </w:r>
      <w:r>
        <w:rPr>
          <w:rFonts w:cs="Arial"/>
          <w:szCs w:val="24"/>
        </w:rPr>
        <w:t xml:space="preserve"> </w:t>
      </w:r>
    </w:p>
    <w:p w14:paraId="1A416A43" w14:textId="77777777" w:rsidR="00A53E03" w:rsidRDefault="00A53E03" w:rsidP="00DB30AB">
      <w:pPr>
        <w:pStyle w:val="ListParagraph"/>
        <w:numPr>
          <w:ilvl w:val="0"/>
          <w:numId w:val="40"/>
        </w:numPr>
        <w:spacing w:after="120" w:line="259" w:lineRule="auto"/>
        <w:contextualSpacing w:val="0"/>
        <w:rPr>
          <w:rFonts w:cs="Arial"/>
          <w:szCs w:val="24"/>
        </w:rPr>
      </w:pPr>
      <w:r>
        <w:rPr>
          <w:rFonts w:cs="Arial"/>
          <w:szCs w:val="24"/>
        </w:rPr>
        <w:t>Would you be content to</w:t>
      </w:r>
      <w:r w:rsidRPr="008C012D">
        <w:rPr>
          <w:rFonts w:cs="Arial"/>
          <w:szCs w:val="24"/>
        </w:rPr>
        <w:t xml:space="preserve"> add</w:t>
      </w:r>
      <w:r>
        <w:rPr>
          <w:rFonts w:cs="Arial"/>
          <w:szCs w:val="24"/>
        </w:rPr>
        <w:t xml:space="preserve"> a statement</w:t>
      </w:r>
      <w:r w:rsidRPr="008C012D">
        <w:rPr>
          <w:rFonts w:cs="Arial"/>
          <w:szCs w:val="24"/>
        </w:rPr>
        <w:t xml:space="preserve"> </w:t>
      </w:r>
      <w:r>
        <w:rPr>
          <w:rFonts w:cs="Arial"/>
          <w:szCs w:val="24"/>
        </w:rPr>
        <w:t xml:space="preserve">such as </w:t>
      </w:r>
      <w:r w:rsidRPr="008C012D">
        <w:rPr>
          <w:rFonts w:cs="Arial"/>
          <w:szCs w:val="24"/>
        </w:rPr>
        <w:t>'regulated by OSR' to the top of all official statistics releases</w:t>
      </w:r>
      <w:r>
        <w:rPr>
          <w:rFonts w:cs="Arial"/>
          <w:szCs w:val="24"/>
        </w:rPr>
        <w:t>?</w:t>
      </w:r>
    </w:p>
    <w:p w14:paraId="5A9652FF" w14:textId="47DEE73A" w:rsidR="00A53E03" w:rsidRDefault="00A53E03" w:rsidP="00DB30AB">
      <w:pPr>
        <w:pStyle w:val="ListParagraph"/>
        <w:numPr>
          <w:ilvl w:val="0"/>
          <w:numId w:val="40"/>
        </w:numPr>
        <w:spacing w:after="120" w:line="259" w:lineRule="auto"/>
        <w:contextualSpacing w:val="0"/>
        <w:rPr>
          <w:rFonts w:cs="Arial"/>
          <w:szCs w:val="24"/>
        </w:rPr>
      </w:pPr>
      <w:r>
        <w:rPr>
          <w:rFonts w:cs="Arial"/>
          <w:szCs w:val="24"/>
        </w:rPr>
        <w:t>What would you like to see OSR</w:t>
      </w:r>
      <w:r w:rsidR="00DB30AB">
        <w:rPr>
          <w:rFonts w:cs="Arial"/>
          <w:szCs w:val="24"/>
        </w:rPr>
        <w:t>, as the statistics regulator,</w:t>
      </w:r>
      <w:r>
        <w:rPr>
          <w:rFonts w:cs="Arial"/>
          <w:szCs w:val="24"/>
        </w:rPr>
        <w:t xml:space="preserve"> do more or do differently?</w:t>
      </w:r>
    </w:p>
    <w:p w14:paraId="4D596CEB" w14:textId="1FCBCA1D" w:rsidR="003E1C77" w:rsidRPr="008C012D" w:rsidRDefault="1B952E6D" w:rsidP="372B55DC">
      <w:pPr>
        <w:pStyle w:val="ListParagraph"/>
        <w:numPr>
          <w:ilvl w:val="0"/>
          <w:numId w:val="40"/>
        </w:numPr>
        <w:spacing w:after="120" w:line="259" w:lineRule="auto"/>
        <w:contextualSpacing w:val="0"/>
        <w:rPr>
          <w:rFonts w:cs="Arial"/>
        </w:rPr>
      </w:pPr>
      <w:r w:rsidRPr="0EF0420C">
        <w:rPr>
          <w:rFonts w:cs="Arial"/>
        </w:rPr>
        <w:t xml:space="preserve">How can official statistics </w:t>
      </w:r>
      <w:r w:rsidR="007D5AC2">
        <w:rPr>
          <w:rFonts w:cs="Arial"/>
        </w:rPr>
        <w:t xml:space="preserve">demonstrate </w:t>
      </w:r>
      <w:r w:rsidRPr="0EF0420C">
        <w:rPr>
          <w:rFonts w:cs="Arial"/>
        </w:rPr>
        <w:t>compl</w:t>
      </w:r>
      <w:r w:rsidR="00547C9A">
        <w:rPr>
          <w:rFonts w:cs="Arial"/>
        </w:rPr>
        <w:t>iance</w:t>
      </w:r>
      <w:r w:rsidRPr="0EF0420C">
        <w:rPr>
          <w:rFonts w:cs="Arial"/>
        </w:rPr>
        <w:t xml:space="preserve"> with the Code and </w:t>
      </w:r>
      <w:r w:rsidR="00B7611F">
        <w:rPr>
          <w:rFonts w:cs="Arial"/>
        </w:rPr>
        <w:t xml:space="preserve">their </w:t>
      </w:r>
      <w:r w:rsidR="00D35816">
        <w:rPr>
          <w:rFonts w:cs="Arial"/>
        </w:rPr>
        <w:t>accountability</w:t>
      </w:r>
      <w:r w:rsidR="00EA3F60">
        <w:rPr>
          <w:rFonts w:cs="Arial"/>
        </w:rPr>
        <w:t xml:space="preserve"> be shown</w:t>
      </w:r>
      <w:r w:rsidRPr="0EF0420C">
        <w:rPr>
          <w:rFonts w:cs="Arial"/>
        </w:rPr>
        <w:t>?</w:t>
      </w:r>
    </w:p>
    <w:p w14:paraId="7061B107" w14:textId="77777777" w:rsidR="00C75C14" w:rsidRPr="00C75C14" w:rsidRDefault="00C75C14" w:rsidP="00C75C14">
      <w:pPr>
        <w:ind w:left="360"/>
        <w:rPr>
          <w:rFonts w:cs="Arial"/>
          <w:szCs w:val="24"/>
        </w:rPr>
      </w:pPr>
    </w:p>
    <w:p w14:paraId="5F5E836B" w14:textId="6E3F0CF5" w:rsidR="00C75C14" w:rsidRPr="006351B3" w:rsidRDefault="00C75C14" w:rsidP="00C75C14">
      <w:pPr>
        <w:spacing w:after="120"/>
        <w:ind w:left="360"/>
        <w:rPr>
          <w:rFonts w:cs="Arial"/>
          <w:sz w:val="24"/>
          <w:szCs w:val="24"/>
        </w:rPr>
      </w:pPr>
      <w:r w:rsidRPr="006351B3">
        <w:rPr>
          <w:rFonts w:cs="Arial"/>
          <w:sz w:val="24"/>
          <w:szCs w:val="24"/>
        </w:rPr>
        <w:t>Research Strand 4 Question: How can statistics producers show they are held to account?</w:t>
      </w:r>
    </w:p>
    <w:p w14:paraId="47E476F0" w14:textId="77777777" w:rsidR="00C75C14" w:rsidRPr="006351B3" w:rsidRDefault="00C75C14" w:rsidP="00C75C14">
      <w:pPr>
        <w:spacing w:after="360"/>
        <w:ind w:left="360"/>
        <w:rPr>
          <w:rFonts w:cs="Arial"/>
          <w:sz w:val="24"/>
          <w:szCs w:val="24"/>
        </w:rPr>
      </w:pPr>
      <w:r w:rsidRPr="006351B3">
        <w:rPr>
          <w:rFonts w:cs="Arial"/>
          <w:sz w:val="24"/>
          <w:szCs w:val="24"/>
        </w:rPr>
        <w:t>Please provide your answer here – feel free to respond in relation to all or some specific questions, or to respond more broadly about the topic area raised in this strand. Use as much space as is needed.</w:t>
      </w:r>
    </w:p>
    <w:p w14:paraId="763EAA6B" w14:textId="77777777" w:rsidR="00971A45" w:rsidRDefault="00971A45">
      <w:r>
        <w:br w:type="page"/>
      </w:r>
    </w:p>
    <w:p w14:paraId="2FC755CF" w14:textId="3B506B5F" w:rsidR="00BD546F" w:rsidRPr="00BD546F" w:rsidRDefault="0012742A" w:rsidP="00BD546F">
      <w:pPr>
        <w:pStyle w:val="Heading2"/>
      </w:pPr>
      <w:r w:rsidRPr="00BD546F">
        <w:lastRenderedPageBreak/>
        <w:t xml:space="preserve">Any further comments </w:t>
      </w:r>
    </w:p>
    <w:p w14:paraId="36976BD0" w14:textId="14723BC8" w:rsidR="003E1C77" w:rsidRPr="006351B3" w:rsidRDefault="00BD546F">
      <w:pPr>
        <w:rPr>
          <w:rFonts w:eastAsiaTheme="majorEastAsia" w:cstheme="majorBidi"/>
          <w:color w:val="004265"/>
          <w:sz w:val="28"/>
          <w:szCs w:val="26"/>
        </w:rPr>
      </w:pPr>
      <w:r w:rsidRPr="006351B3">
        <w:rPr>
          <w:sz w:val="24"/>
          <w:szCs w:val="24"/>
        </w:rPr>
        <w:t>P</w:t>
      </w:r>
      <w:r w:rsidR="0012742A" w:rsidRPr="006351B3">
        <w:rPr>
          <w:sz w:val="24"/>
          <w:szCs w:val="24"/>
        </w:rPr>
        <w:t>lease use this space to provide any additional reflections about National Statistics not covered by the research questions.</w:t>
      </w:r>
      <w:r w:rsidR="003E1C77" w:rsidRPr="006351B3">
        <w:rPr>
          <w:rFonts w:eastAsiaTheme="majorEastAsia" w:cstheme="majorBidi"/>
          <w:color w:val="004265"/>
          <w:sz w:val="28"/>
          <w:szCs w:val="26"/>
        </w:rPr>
        <w:br w:type="page"/>
      </w:r>
    </w:p>
    <w:p w14:paraId="3BDA5B02" w14:textId="3E7D97CB" w:rsidR="00901D38" w:rsidRDefault="003E1C77" w:rsidP="0098760A">
      <w:pPr>
        <w:pStyle w:val="Heading2"/>
      </w:pPr>
      <w:r>
        <w:lastRenderedPageBreak/>
        <w:t>Next steps</w:t>
      </w:r>
    </w:p>
    <w:p w14:paraId="6917D88B" w14:textId="004D6F6B" w:rsidR="0098760A" w:rsidRPr="004760E8" w:rsidRDefault="0098760A" w:rsidP="00A53E03">
      <w:pPr>
        <w:pStyle w:val="BodyText"/>
        <w:rPr>
          <w:sz w:val="24"/>
          <w:szCs w:val="24"/>
        </w:rPr>
      </w:pPr>
      <w:r w:rsidRPr="004760E8">
        <w:rPr>
          <w:sz w:val="24"/>
          <w:szCs w:val="24"/>
        </w:rPr>
        <w:t xml:space="preserve">Thank you so much for taking the time to consider these </w:t>
      </w:r>
      <w:r w:rsidR="008E4766">
        <w:rPr>
          <w:sz w:val="24"/>
          <w:szCs w:val="24"/>
        </w:rPr>
        <w:t xml:space="preserve">research </w:t>
      </w:r>
      <w:r w:rsidRPr="004760E8">
        <w:rPr>
          <w:sz w:val="24"/>
          <w:szCs w:val="24"/>
        </w:rPr>
        <w:t>questions and to provide your views. We welcome all comments and suggestions.</w:t>
      </w:r>
      <w:r w:rsidR="0080128A">
        <w:rPr>
          <w:sz w:val="24"/>
          <w:szCs w:val="24"/>
        </w:rPr>
        <w:t xml:space="preserve"> </w:t>
      </w:r>
    </w:p>
    <w:p w14:paraId="733526E0" w14:textId="3FEBA854" w:rsidR="003E1C77" w:rsidRPr="004760E8" w:rsidRDefault="003E1C77" w:rsidP="00A53E03">
      <w:pPr>
        <w:pStyle w:val="BodyText"/>
        <w:rPr>
          <w:sz w:val="24"/>
          <w:szCs w:val="24"/>
        </w:rPr>
      </w:pPr>
      <w:r w:rsidRPr="004760E8">
        <w:rPr>
          <w:sz w:val="24"/>
          <w:szCs w:val="24"/>
        </w:rPr>
        <w:t xml:space="preserve">The project team will review the information gathered through the responses to this consultation paper, along with feedback raised through focus groups, discussion sessions and workshops in March 2021. </w:t>
      </w:r>
      <w:r w:rsidR="0098760A" w:rsidRPr="004760E8">
        <w:rPr>
          <w:sz w:val="24"/>
          <w:szCs w:val="24"/>
        </w:rPr>
        <w:t>We will meet with the project steering group to discuss the main messages we receive and then report to the UK Statistics Authority Board our reflections and recommendations and to determine any next steps.  We will share the main findings from this review with the Heads of Profession for Statistics and publish a report on the OSR website.</w:t>
      </w:r>
    </w:p>
    <w:p w14:paraId="07A5FAB0" w14:textId="0D999C2A" w:rsidR="00317733" w:rsidRPr="00317733" w:rsidRDefault="008C21C4" w:rsidP="00DA4D7D">
      <w:r>
        <w:br w:type="page"/>
      </w:r>
      <w:r w:rsidRPr="008C21C4">
        <w:rPr>
          <w:noProof/>
          <w:lang w:eastAsia="en-GB"/>
        </w:rPr>
        <w:lastRenderedPageBreak/>
        <w:drawing>
          <wp:anchor distT="0" distB="0" distL="114300" distR="114300" simplePos="0" relativeHeight="251658240" behindDoc="1" locked="0" layoutInCell="1" allowOverlap="1" wp14:anchorId="07A5FAB1" wp14:editId="07A5FAB2">
            <wp:simplePos x="0" y="0"/>
            <wp:positionH relativeFrom="page">
              <wp:posOffset>-99390</wp:posOffset>
            </wp:positionH>
            <wp:positionV relativeFrom="page">
              <wp:posOffset>0</wp:posOffset>
            </wp:positionV>
            <wp:extent cx="7719182" cy="10754139"/>
            <wp:effectExtent l="19050" t="0" r="0" b="0"/>
            <wp:wrapNone/>
            <wp:docPr id="1" name="Picture 7" descr="D:\Nich Hogben work\6.3477_OSR_NH Business Plan and Powerpoint visual\Images\OSR cov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ich Hogben work\6.3477_OSR_NH Business Plan and Powerpoint visual\Images\OSR cover image.png"/>
                    <pic:cNvPicPr>
                      <a:picLocks noChangeAspect="1" noChangeArrowheads="1"/>
                    </pic:cNvPicPr>
                  </pic:nvPicPr>
                  <pic:blipFill>
                    <a:blip r:embed="rId25" cstate="print"/>
                    <a:stretch>
                      <a:fillRect/>
                    </a:stretch>
                  </pic:blipFill>
                  <pic:spPr bwMode="auto">
                    <a:xfrm>
                      <a:off x="0" y="0"/>
                      <a:ext cx="7726185" cy="10763896"/>
                    </a:xfrm>
                    <a:prstGeom prst="rect">
                      <a:avLst/>
                    </a:prstGeom>
                    <a:noFill/>
                    <a:ln>
                      <a:noFill/>
                    </a:ln>
                  </pic:spPr>
                </pic:pic>
              </a:graphicData>
            </a:graphic>
          </wp:anchor>
        </w:drawing>
      </w:r>
    </w:p>
    <w:sectPr w:rsidR="00317733" w:rsidRPr="00317733" w:rsidSect="0085207E">
      <w:headerReference w:type="even" r:id="rId26"/>
      <w:headerReference w:type="default" r:id="rId27"/>
      <w:footerReference w:type="default" r:id="rId28"/>
      <w:headerReference w:type="first" r:id="rId29"/>
      <w:pgSz w:w="11906" w:h="16838" w:code="9"/>
      <w:pgMar w:top="1134" w:right="1134" w:bottom="1418"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99E3B" w14:textId="77777777" w:rsidR="00D05FAE" w:rsidRDefault="00D05FAE" w:rsidP="006153E2">
      <w:r>
        <w:separator/>
      </w:r>
    </w:p>
  </w:endnote>
  <w:endnote w:type="continuationSeparator" w:id="0">
    <w:p w14:paraId="6613FD0A" w14:textId="77777777" w:rsidR="00D05FAE" w:rsidRDefault="00D05FAE" w:rsidP="006153E2">
      <w:r>
        <w:continuationSeparator/>
      </w:r>
    </w:p>
  </w:endnote>
  <w:endnote w:type="continuationNotice" w:id="1">
    <w:p w14:paraId="3BD20473" w14:textId="77777777" w:rsidR="00D05FAE" w:rsidRDefault="00D05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5FABA" w14:textId="3E46515B" w:rsidR="00191BF8" w:rsidRDefault="00C26FF0" w:rsidP="00432D5E">
    <w:pPr>
      <w:pStyle w:val="Footer"/>
    </w:pPr>
    <w:r>
      <w:rPr>
        <w:noProof/>
        <w:lang w:eastAsia="en-GB"/>
      </w:rPr>
      <mc:AlternateContent>
        <mc:Choice Requires="wps">
          <w:drawing>
            <wp:anchor distT="0" distB="0" distL="114300" distR="114300" simplePos="0" relativeHeight="251658240" behindDoc="0" locked="0" layoutInCell="1" allowOverlap="1" wp14:anchorId="07A5FAC1" wp14:editId="16BF26F5">
              <wp:simplePos x="0" y="0"/>
              <wp:positionH relativeFrom="page">
                <wp:posOffset>6962775</wp:posOffset>
              </wp:positionH>
              <wp:positionV relativeFrom="page">
                <wp:posOffset>10117455</wp:posOffset>
              </wp:positionV>
              <wp:extent cx="309880" cy="2851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88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A5FAC3" w14:textId="77777777" w:rsidR="00191BF8" w:rsidRPr="00397BAA" w:rsidRDefault="00624757" w:rsidP="00432D5E">
                          <w:pPr>
                            <w:pStyle w:val="Footer"/>
                            <w:rPr>
                              <w:rStyle w:val="PageNumber"/>
                            </w:rPr>
                          </w:pPr>
                          <w:r w:rsidRPr="00397BAA">
                            <w:rPr>
                              <w:rStyle w:val="PageNumber"/>
                            </w:rPr>
                            <w:fldChar w:fldCharType="begin"/>
                          </w:r>
                          <w:r w:rsidR="00191BF8" w:rsidRPr="00397BAA">
                            <w:rPr>
                              <w:rStyle w:val="PageNumber"/>
                            </w:rPr>
                            <w:instrText xml:space="preserve"> PAGE   \* MERGEFORMAT </w:instrText>
                          </w:r>
                          <w:r w:rsidRPr="00397BAA">
                            <w:rPr>
                              <w:rStyle w:val="PageNumber"/>
                            </w:rPr>
                            <w:fldChar w:fldCharType="separate"/>
                          </w:r>
                          <w:r w:rsidR="00191BF8">
                            <w:rPr>
                              <w:rStyle w:val="PageNumber"/>
                              <w:noProof/>
                            </w:rPr>
                            <w:t>4</w:t>
                          </w:r>
                          <w:r w:rsidRPr="00397BAA">
                            <w:rPr>
                              <w:rStyle w:val="PageNumber"/>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5FAC1" id="_x0000_t202" coordsize="21600,21600" o:spt="202" path="m,l,21600r21600,l21600,xe">
              <v:stroke joinstyle="miter"/>
              <v:path gradientshapeok="t" o:connecttype="rect"/>
            </v:shapetype>
            <v:shape id="Text Box 12" o:spid="_x0000_s1026" type="#_x0000_t202" style="position:absolute;margin-left:548.25pt;margin-top:796.65pt;width:24.4pt;height:2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" filled="f" stroked="f" strokeweight=".5pt">
              <v:textbox>
                <w:txbxContent>
                  <w:p w14:paraId="07A5FAC3" w14:textId="77777777" w:rsidR="00191BF8" w:rsidRPr="00397BAA" w:rsidRDefault="00624757" w:rsidP="00432D5E">
                    <w:pPr>
                      <w:pStyle w:val="Footer"/>
                      <w:rPr>
                        <w:rStyle w:val="PageNumber"/>
                      </w:rPr>
                    </w:pPr>
                    <w:r w:rsidRPr="00397BAA">
                      <w:rPr>
                        <w:rStyle w:val="PageNumber"/>
                      </w:rPr>
                      <w:fldChar w:fldCharType="begin"/>
                    </w:r>
                    <w:r w:rsidR="00191BF8" w:rsidRPr="00397BAA">
                      <w:rPr>
                        <w:rStyle w:val="PageNumber"/>
                      </w:rPr>
                      <w:instrText xml:space="preserve"> PAGE   \* MERGEFORMAT </w:instrText>
                    </w:r>
                    <w:r w:rsidRPr="00397BAA">
                      <w:rPr>
                        <w:rStyle w:val="PageNumber"/>
                      </w:rPr>
                      <w:fldChar w:fldCharType="separate"/>
                    </w:r>
                    <w:r w:rsidR="00191BF8">
                      <w:rPr>
                        <w:rStyle w:val="PageNumber"/>
                        <w:noProof/>
                      </w:rPr>
                      <w:t>4</w:t>
                    </w:r>
                    <w:r w:rsidRPr="00397BAA">
                      <w:rPr>
                        <w:rStyle w:val="PageNumber"/>
                      </w:rPr>
                      <w:fldChar w:fldCharType="end"/>
                    </w:r>
                  </w:p>
                </w:txbxContent>
              </v:textbox>
              <w10:wrap anchorx="page" anchory="page"/>
            </v:shape>
          </w:pict>
        </mc:Fallback>
      </mc:AlternateContent>
    </w:r>
    <w:r w:rsidR="00191BF8">
      <w:t>[Title]</w:t>
    </w:r>
    <w:r w:rsidR="00191BF8" w:rsidRPr="004002F6">
      <w:rPr>
        <w:noProof/>
        <w:lang w:eastAsia="en-GB"/>
      </w:rPr>
      <w:t xml:space="preserve"> </w:t>
    </w:r>
    <w:r>
      <w:rPr>
        <w:noProof/>
        <w:lang w:eastAsia="en-GB"/>
      </w:rPr>
      <mc:AlternateContent>
        <mc:Choice Requires="wps">
          <w:drawing>
            <wp:anchor distT="4294967295" distB="4294967295" distL="114300" distR="114300" simplePos="0" relativeHeight="251658241" behindDoc="0" locked="0" layoutInCell="1" allowOverlap="1" wp14:anchorId="07A5FAC2" wp14:editId="37DE31C9">
              <wp:simplePos x="0" y="0"/>
              <wp:positionH relativeFrom="page">
                <wp:posOffset>5361940</wp:posOffset>
              </wp:positionH>
              <wp:positionV relativeFrom="page">
                <wp:posOffset>10109834</wp:posOffset>
              </wp:positionV>
              <wp:extent cx="219837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98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31FA72" id="Straight Connector 15" o:spid="_x0000_s1026" style="position:absolute;flip:x;z-index:251658241;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422.2pt,796.05pt" to="595.3pt,7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" strokecolor="black [3213]" strokeweight=".5pt">
              <v:stroke joinstyle="miter"/>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5FABB" w14:textId="77777777" w:rsidR="00191BF8" w:rsidRPr="00D82E8C" w:rsidRDefault="00191BF8" w:rsidP="00D82E8C">
    <w:pPr>
      <w:pStyle w:val="Footer"/>
      <w:keepLine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5FABD" w14:textId="77777777" w:rsidR="005C52B6" w:rsidRDefault="005C52B6" w:rsidP="0085207E">
    <w:pPr>
      <w:pStyle w:val="Header"/>
      <w:pBdr>
        <w:bottom w:val="single" w:sz="18" w:space="0" w:color="A8BD3A"/>
      </w:pBdr>
      <w:tabs>
        <w:tab w:val="right" w:pos="8222"/>
      </w:tabs>
      <w:spacing w:after="120"/>
    </w:pPr>
  </w:p>
  <w:p w14:paraId="07A5FABE" w14:textId="0D719220" w:rsidR="005C52B6" w:rsidRPr="00A53E03" w:rsidRDefault="00A53E03" w:rsidP="00D82E8C">
    <w:pPr>
      <w:pStyle w:val="Footer"/>
      <w:keepLines/>
      <w:rPr>
        <w:sz w:val="24"/>
        <w:szCs w:val="24"/>
      </w:rPr>
    </w:pPr>
    <w:r w:rsidRPr="00A53E03">
      <w:rPr>
        <w:sz w:val="24"/>
        <w:szCs w:val="24"/>
      </w:rPr>
      <w:t>Consultation paper: Review of the National Statistics Designation – phase 3</w:t>
    </w:r>
    <w:r w:rsidR="005C52B6" w:rsidRPr="00A53E03">
      <w:rPr>
        <w:b/>
        <w:sz w:val="24"/>
        <w:szCs w:val="24"/>
      </w:rPr>
      <w:tab/>
    </w:r>
    <w:r w:rsidR="005C52B6" w:rsidRPr="00A53E03">
      <w:rPr>
        <w:b/>
        <w:sz w:val="24"/>
        <w:szCs w:val="24"/>
      </w:rPr>
      <w:ptab w:relativeTo="margin" w:alignment="right" w:leader="none"/>
    </w:r>
    <w:r w:rsidR="00624757" w:rsidRPr="00A53E03">
      <w:rPr>
        <w:sz w:val="24"/>
        <w:szCs w:val="24"/>
      </w:rPr>
      <w:fldChar w:fldCharType="begin"/>
    </w:r>
    <w:r w:rsidR="005C52B6" w:rsidRPr="00A53E03">
      <w:rPr>
        <w:sz w:val="24"/>
        <w:szCs w:val="24"/>
      </w:rPr>
      <w:instrText xml:space="preserve"> PAGE  \* Arabic  \* MERGEFORMAT </w:instrText>
    </w:r>
    <w:r w:rsidR="00624757" w:rsidRPr="00A53E03">
      <w:rPr>
        <w:sz w:val="24"/>
        <w:szCs w:val="24"/>
      </w:rPr>
      <w:fldChar w:fldCharType="separate"/>
    </w:r>
    <w:r w:rsidR="00364294" w:rsidRPr="00A53E03">
      <w:rPr>
        <w:noProof/>
        <w:sz w:val="24"/>
        <w:szCs w:val="24"/>
      </w:rPr>
      <w:t>10</w:t>
    </w:r>
    <w:r w:rsidR="00624757" w:rsidRPr="00A53E03">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091CC" w14:textId="77777777" w:rsidR="00D05FAE" w:rsidRDefault="00D05FAE" w:rsidP="006153E2">
      <w:r>
        <w:separator/>
      </w:r>
    </w:p>
  </w:footnote>
  <w:footnote w:type="continuationSeparator" w:id="0">
    <w:p w14:paraId="02247699" w14:textId="77777777" w:rsidR="00D05FAE" w:rsidRDefault="00D05FAE" w:rsidP="006153E2">
      <w:r>
        <w:continuationSeparator/>
      </w:r>
    </w:p>
  </w:footnote>
  <w:footnote w:type="continuationNotice" w:id="1">
    <w:p w14:paraId="62608E3F" w14:textId="77777777" w:rsidR="00D05FAE" w:rsidRDefault="00D05FAE"/>
  </w:footnote>
  <w:footnote w:id="2">
    <w:p w14:paraId="42435AB4" w14:textId="314A8CE9" w:rsidR="000703C5" w:rsidRDefault="000703C5">
      <w:pPr>
        <w:pStyle w:val="FootnoteText"/>
      </w:pPr>
      <w:r>
        <w:rPr>
          <w:rStyle w:val="FootnoteReference"/>
        </w:rPr>
        <w:footnoteRef/>
      </w:r>
      <w:r>
        <w:t xml:space="preserve"> van der </w:t>
      </w:r>
      <w:proofErr w:type="spellStart"/>
      <w:r>
        <w:t>Bles</w:t>
      </w:r>
      <w:proofErr w:type="spellEnd"/>
      <w:r>
        <w:t xml:space="preserve"> AM, van der Linden S, Freeman ALJ, Mitchell J, </w:t>
      </w:r>
      <w:proofErr w:type="spellStart"/>
      <w:r>
        <w:t>Galvao</w:t>
      </w:r>
      <w:proofErr w:type="spellEnd"/>
      <w:r>
        <w:t xml:space="preserve"> AB, </w:t>
      </w:r>
      <w:proofErr w:type="spellStart"/>
      <w:r>
        <w:t>Zaval</w:t>
      </w:r>
      <w:proofErr w:type="spellEnd"/>
      <w:r>
        <w:t xml:space="preserve"> L, Spiegelhalter DJ. 2019 Communicating uncertainty about facts, numbers and science. R. Soc. open sci. </w:t>
      </w:r>
      <w:hyperlink r:id="rId1" w:history="1">
        <w:r w:rsidRPr="0076065D">
          <w:rPr>
            <w:rStyle w:val="Hyperlink"/>
          </w:rPr>
          <w:t>https://royalsocietypublishing.org/doi/pdf/10.1098/rsos.181870</w:t>
        </w:r>
      </w:hyperlink>
      <w:r>
        <w:t xml:space="preserve"> </w:t>
      </w:r>
    </w:p>
  </w:footnote>
  <w:footnote w:id="3">
    <w:p w14:paraId="41339F00" w14:textId="129554E4" w:rsidR="00EB3607" w:rsidRDefault="00EB3607">
      <w:pPr>
        <w:pStyle w:val="FootnoteText"/>
      </w:pPr>
      <w:r>
        <w:rPr>
          <w:rStyle w:val="FootnoteReference"/>
        </w:rPr>
        <w:footnoteRef/>
      </w:r>
      <w:r>
        <w:t xml:space="preserve"> </w:t>
      </w:r>
      <w:r w:rsidRPr="00EB3607">
        <w:rPr>
          <w:rFonts w:cs="Arial"/>
          <w:sz w:val="24"/>
          <w:szCs w:val="24"/>
        </w:rPr>
        <w:t>Citizens Charter for Open Government</w:t>
      </w:r>
      <w:r>
        <w:rPr>
          <w:rFonts w:cs="Arial"/>
          <w:sz w:val="24"/>
          <w:szCs w:val="24"/>
        </w:rPr>
        <w:t>,</w:t>
      </w:r>
      <w:r w:rsidRPr="00EB3607">
        <w:rPr>
          <w:rFonts w:cs="Arial"/>
          <w:sz w:val="24"/>
          <w:szCs w:val="24"/>
        </w:rPr>
        <w:t xml:space="preserve"> CM2290</w:t>
      </w:r>
      <w:r>
        <w:rPr>
          <w:rFonts w:cs="Arial"/>
          <w:sz w:val="24"/>
          <w:szCs w:val="24"/>
        </w:rPr>
        <w:t>,</w:t>
      </w:r>
      <w:r>
        <w:t xml:space="preserve"> </w:t>
      </w:r>
      <w:r>
        <w:rPr>
          <w:rFonts w:cs="Arial"/>
          <w:sz w:val="24"/>
          <w:szCs w:val="24"/>
        </w:rPr>
        <w:t>para 2.27, page 12. London: HMSO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5FAB7" w14:textId="3250213C" w:rsidR="003F5305" w:rsidRDefault="00383A52">
    <w:pPr>
      <w:pStyle w:val="Header"/>
    </w:pPr>
    <w:r>
      <w:rPr>
        <w:noProof/>
        <w:lang w:eastAsia="en-GB"/>
      </w:rPr>
      <w:drawing>
        <wp:anchor distT="0" distB="0" distL="114300" distR="114300" simplePos="0" relativeHeight="251658242" behindDoc="1" locked="0" layoutInCell="1" allowOverlap="1" wp14:anchorId="07A5FABF" wp14:editId="07A5FAC0">
          <wp:simplePos x="0" y="0"/>
          <wp:positionH relativeFrom="page">
            <wp:posOffset>-81643</wp:posOffset>
          </wp:positionH>
          <wp:positionV relativeFrom="page">
            <wp:posOffset>0</wp:posOffset>
          </wp:positionV>
          <wp:extent cx="7673887" cy="10727871"/>
          <wp:effectExtent l="19050" t="0" r="3263" b="0"/>
          <wp:wrapNone/>
          <wp:docPr id="2" name="Picture 7" descr="D:\Nich Hogben work\6.3477_OSR_NH Business Plan and Powerpoint visual\Images\OSR cov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ich Hogben work\6.3477_OSR_NH Business Plan and Powerpoint visual\Images\OSR cover image.png"/>
                  <pic:cNvPicPr>
                    <a:picLocks noChangeAspect="1" noChangeArrowheads="1"/>
                  </pic:cNvPicPr>
                </pic:nvPicPr>
                <pic:blipFill>
                  <a:blip r:embed="rId1"/>
                  <a:stretch>
                    <a:fillRect/>
                  </a:stretch>
                </pic:blipFill>
                <pic:spPr bwMode="auto">
                  <a:xfrm>
                    <a:off x="0" y="0"/>
                    <a:ext cx="7673979" cy="10728000"/>
                  </a:xfrm>
                  <a:prstGeom prst="rect">
                    <a:avLst/>
                  </a:prstGeom>
                  <a:noFill/>
                  <a:ln>
                    <a:noFill/>
                  </a:ln>
                </pic:spPr>
              </pic:pic>
            </a:graphicData>
          </a:graphic>
        </wp:anchor>
      </w:drawing>
    </w:r>
  </w:p>
  <w:p w14:paraId="07A5FAB8" w14:textId="77777777" w:rsidR="00191BF8" w:rsidRDefault="00191BF8">
    <w:pPr>
      <w:pStyle w:val="Header"/>
    </w:pPr>
  </w:p>
  <w:p w14:paraId="07A5FAB9" w14:textId="77777777" w:rsidR="003F5305" w:rsidRDefault="003F5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8A2D0" w14:textId="7C24E646" w:rsidR="0055159C" w:rsidRDefault="00551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5FABC" w14:textId="2EA30C62" w:rsidR="001A1EE1" w:rsidRDefault="001A1E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C560A" w14:textId="401ED64E" w:rsidR="0055159C" w:rsidRDefault="00551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54292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413F2"/>
    <w:multiLevelType w:val="hybridMultilevel"/>
    <w:tmpl w:val="C762A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9029F"/>
    <w:multiLevelType w:val="hybridMultilevel"/>
    <w:tmpl w:val="28C699E8"/>
    <w:lvl w:ilvl="0" w:tplc="E54A02A8">
      <w:start w:val="1"/>
      <w:numFmt w:val="decimal"/>
      <w:lvlText w:val="A3.%1"/>
      <w:lvlJc w:val="left"/>
      <w:pPr>
        <w:ind w:left="349" w:hanging="360"/>
      </w:pPr>
      <w:rPr>
        <w:rFonts w:hint="default"/>
        <w:sz w:val="24"/>
        <w:szCs w:val="24"/>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 w15:restartNumberingAfterBreak="0">
    <w:nsid w:val="06F35064"/>
    <w:multiLevelType w:val="multilevel"/>
    <w:tmpl w:val="EAB83D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2717A0"/>
    <w:multiLevelType w:val="hybridMultilevel"/>
    <w:tmpl w:val="2F98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420A9"/>
    <w:multiLevelType w:val="hybridMultilevel"/>
    <w:tmpl w:val="5B36AFCC"/>
    <w:lvl w:ilvl="0" w:tplc="9328E7F8">
      <w:start w:val="1"/>
      <w:numFmt w:val="bullet"/>
      <w:lvlText w:val="•"/>
      <w:lvlJc w:val="left"/>
      <w:pPr>
        <w:tabs>
          <w:tab w:val="num" w:pos="720"/>
        </w:tabs>
        <w:ind w:left="720" w:hanging="360"/>
      </w:pPr>
      <w:rPr>
        <w:rFonts w:ascii="Arial" w:hAnsi="Arial" w:hint="default"/>
      </w:rPr>
    </w:lvl>
    <w:lvl w:ilvl="1" w:tplc="9B382204" w:tentative="1">
      <w:start w:val="1"/>
      <w:numFmt w:val="bullet"/>
      <w:lvlText w:val="•"/>
      <w:lvlJc w:val="left"/>
      <w:pPr>
        <w:tabs>
          <w:tab w:val="num" w:pos="1440"/>
        </w:tabs>
        <w:ind w:left="1440" w:hanging="360"/>
      </w:pPr>
      <w:rPr>
        <w:rFonts w:ascii="Arial" w:hAnsi="Arial" w:hint="default"/>
      </w:rPr>
    </w:lvl>
    <w:lvl w:ilvl="2" w:tplc="60D40FD8" w:tentative="1">
      <w:start w:val="1"/>
      <w:numFmt w:val="bullet"/>
      <w:lvlText w:val="•"/>
      <w:lvlJc w:val="left"/>
      <w:pPr>
        <w:tabs>
          <w:tab w:val="num" w:pos="2160"/>
        </w:tabs>
        <w:ind w:left="2160" w:hanging="360"/>
      </w:pPr>
      <w:rPr>
        <w:rFonts w:ascii="Arial" w:hAnsi="Arial" w:hint="default"/>
      </w:rPr>
    </w:lvl>
    <w:lvl w:ilvl="3" w:tplc="4B74F194" w:tentative="1">
      <w:start w:val="1"/>
      <w:numFmt w:val="bullet"/>
      <w:lvlText w:val="•"/>
      <w:lvlJc w:val="left"/>
      <w:pPr>
        <w:tabs>
          <w:tab w:val="num" w:pos="2880"/>
        </w:tabs>
        <w:ind w:left="2880" w:hanging="360"/>
      </w:pPr>
      <w:rPr>
        <w:rFonts w:ascii="Arial" w:hAnsi="Arial" w:hint="default"/>
      </w:rPr>
    </w:lvl>
    <w:lvl w:ilvl="4" w:tplc="61CC2AF8" w:tentative="1">
      <w:start w:val="1"/>
      <w:numFmt w:val="bullet"/>
      <w:lvlText w:val="•"/>
      <w:lvlJc w:val="left"/>
      <w:pPr>
        <w:tabs>
          <w:tab w:val="num" w:pos="3600"/>
        </w:tabs>
        <w:ind w:left="3600" w:hanging="360"/>
      </w:pPr>
      <w:rPr>
        <w:rFonts w:ascii="Arial" w:hAnsi="Arial" w:hint="default"/>
      </w:rPr>
    </w:lvl>
    <w:lvl w:ilvl="5" w:tplc="E5663F48" w:tentative="1">
      <w:start w:val="1"/>
      <w:numFmt w:val="bullet"/>
      <w:lvlText w:val="•"/>
      <w:lvlJc w:val="left"/>
      <w:pPr>
        <w:tabs>
          <w:tab w:val="num" w:pos="4320"/>
        </w:tabs>
        <w:ind w:left="4320" w:hanging="360"/>
      </w:pPr>
      <w:rPr>
        <w:rFonts w:ascii="Arial" w:hAnsi="Arial" w:hint="default"/>
      </w:rPr>
    </w:lvl>
    <w:lvl w:ilvl="6" w:tplc="0A1C4430" w:tentative="1">
      <w:start w:val="1"/>
      <w:numFmt w:val="bullet"/>
      <w:lvlText w:val="•"/>
      <w:lvlJc w:val="left"/>
      <w:pPr>
        <w:tabs>
          <w:tab w:val="num" w:pos="5040"/>
        </w:tabs>
        <w:ind w:left="5040" w:hanging="360"/>
      </w:pPr>
      <w:rPr>
        <w:rFonts w:ascii="Arial" w:hAnsi="Arial" w:hint="default"/>
      </w:rPr>
    </w:lvl>
    <w:lvl w:ilvl="7" w:tplc="501CC522" w:tentative="1">
      <w:start w:val="1"/>
      <w:numFmt w:val="bullet"/>
      <w:lvlText w:val="•"/>
      <w:lvlJc w:val="left"/>
      <w:pPr>
        <w:tabs>
          <w:tab w:val="num" w:pos="5760"/>
        </w:tabs>
        <w:ind w:left="5760" w:hanging="360"/>
      </w:pPr>
      <w:rPr>
        <w:rFonts w:ascii="Arial" w:hAnsi="Arial" w:hint="default"/>
      </w:rPr>
    </w:lvl>
    <w:lvl w:ilvl="8" w:tplc="388CA7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7E09E4"/>
    <w:multiLevelType w:val="hybridMultilevel"/>
    <w:tmpl w:val="AD820354"/>
    <w:lvl w:ilvl="0" w:tplc="426EFC5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0FEC7F18"/>
    <w:multiLevelType w:val="hybridMultilevel"/>
    <w:tmpl w:val="2A823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05BB1"/>
    <w:multiLevelType w:val="hybridMultilevel"/>
    <w:tmpl w:val="BCAA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51D74"/>
    <w:multiLevelType w:val="hybridMultilevel"/>
    <w:tmpl w:val="447232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AF15E8"/>
    <w:multiLevelType w:val="hybridMultilevel"/>
    <w:tmpl w:val="10585D2E"/>
    <w:lvl w:ilvl="0" w:tplc="3F7E4758">
      <w:start w:val="1"/>
      <w:numFmt w:val="decimal"/>
      <w:lvlText w:val="A1.%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C14689"/>
    <w:multiLevelType w:val="hybridMultilevel"/>
    <w:tmpl w:val="946C8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6126E"/>
    <w:multiLevelType w:val="hybridMultilevel"/>
    <w:tmpl w:val="8C60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837A6"/>
    <w:multiLevelType w:val="hybridMultilevel"/>
    <w:tmpl w:val="3CCA8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3C4F0C"/>
    <w:multiLevelType w:val="hybridMultilevel"/>
    <w:tmpl w:val="8A508E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AB6BD7"/>
    <w:multiLevelType w:val="hybridMultilevel"/>
    <w:tmpl w:val="B816B424"/>
    <w:lvl w:ilvl="0" w:tplc="08090001">
      <w:start w:val="1"/>
      <w:numFmt w:val="bullet"/>
      <w:lvlText w:val=""/>
      <w:lvlJc w:val="left"/>
      <w:pPr>
        <w:ind w:left="-522" w:hanging="360"/>
      </w:pPr>
      <w:rPr>
        <w:rFonts w:ascii="Symbol" w:hAnsi="Symbol" w:hint="default"/>
      </w:rPr>
    </w:lvl>
    <w:lvl w:ilvl="1" w:tplc="08090003" w:tentative="1">
      <w:start w:val="1"/>
      <w:numFmt w:val="bullet"/>
      <w:lvlText w:val="o"/>
      <w:lvlJc w:val="left"/>
      <w:pPr>
        <w:ind w:left="198" w:hanging="360"/>
      </w:pPr>
      <w:rPr>
        <w:rFonts w:ascii="Courier New" w:hAnsi="Courier New" w:cs="Courier New" w:hint="default"/>
      </w:rPr>
    </w:lvl>
    <w:lvl w:ilvl="2" w:tplc="08090005" w:tentative="1">
      <w:start w:val="1"/>
      <w:numFmt w:val="bullet"/>
      <w:lvlText w:val=""/>
      <w:lvlJc w:val="left"/>
      <w:pPr>
        <w:ind w:left="918" w:hanging="360"/>
      </w:pPr>
      <w:rPr>
        <w:rFonts w:ascii="Wingdings" w:hAnsi="Wingdings" w:hint="default"/>
      </w:rPr>
    </w:lvl>
    <w:lvl w:ilvl="3" w:tplc="08090001" w:tentative="1">
      <w:start w:val="1"/>
      <w:numFmt w:val="bullet"/>
      <w:lvlText w:val=""/>
      <w:lvlJc w:val="left"/>
      <w:pPr>
        <w:ind w:left="1638" w:hanging="360"/>
      </w:pPr>
      <w:rPr>
        <w:rFonts w:ascii="Symbol" w:hAnsi="Symbol" w:hint="default"/>
      </w:rPr>
    </w:lvl>
    <w:lvl w:ilvl="4" w:tplc="08090003" w:tentative="1">
      <w:start w:val="1"/>
      <w:numFmt w:val="bullet"/>
      <w:lvlText w:val="o"/>
      <w:lvlJc w:val="left"/>
      <w:pPr>
        <w:ind w:left="2358" w:hanging="360"/>
      </w:pPr>
      <w:rPr>
        <w:rFonts w:ascii="Courier New" w:hAnsi="Courier New" w:cs="Courier New" w:hint="default"/>
      </w:rPr>
    </w:lvl>
    <w:lvl w:ilvl="5" w:tplc="08090005" w:tentative="1">
      <w:start w:val="1"/>
      <w:numFmt w:val="bullet"/>
      <w:lvlText w:val=""/>
      <w:lvlJc w:val="left"/>
      <w:pPr>
        <w:ind w:left="3078" w:hanging="360"/>
      </w:pPr>
      <w:rPr>
        <w:rFonts w:ascii="Wingdings" w:hAnsi="Wingdings" w:hint="default"/>
      </w:rPr>
    </w:lvl>
    <w:lvl w:ilvl="6" w:tplc="08090001" w:tentative="1">
      <w:start w:val="1"/>
      <w:numFmt w:val="bullet"/>
      <w:lvlText w:val=""/>
      <w:lvlJc w:val="left"/>
      <w:pPr>
        <w:ind w:left="3798" w:hanging="360"/>
      </w:pPr>
      <w:rPr>
        <w:rFonts w:ascii="Symbol" w:hAnsi="Symbol" w:hint="default"/>
      </w:rPr>
    </w:lvl>
    <w:lvl w:ilvl="7" w:tplc="08090003" w:tentative="1">
      <w:start w:val="1"/>
      <w:numFmt w:val="bullet"/>
      <w:lvlText w:val="o"/>
      <w:lvlJc w:val="left"/>
      <w:pPr>
        <w:ind w:left="4518" w:hanging="360"/>
      </w:pPr>
      <w:rPr>
        <w:rFonts w:ascii="Courier New" w:hAnsi="Courier New" w:cs="Courier New" w:hint="default"/>
      </w:rPr>
    </w:lvl>
    <w:lvl w:ilvl="8" w:tplc="08090005" w:tentative="1">
      <w:start w:val="1"/>
      <w:numFmt w:val="bullet"/>
      <w:lvlText w:val=""/>
      <w:lvlJc w:val="left"/>
      <w:pPr>
        <w:ind w:left="5238" w:hanging="360"/>
      </w:pPr>
      <w:rPr>
        <w:rFonts w:ascii="Wingdings" w:hAnsi="Wingdings" w:hint="default"/>
      </w:rPr>
    </w:lvl>
  </w:abstractNum>
  <w:abstractNum w:abstractNumId="16" w15:restartNumberingAfterBreak="0">
    <w:nsid w:val="49C546C2"/>
    <w:multiLevelType w:val="hybridMultilevel"/>
    <w:tmpl w:val="90020DB6"/>
    <w:lvl w:ilvl="0" w:tplc="3BE41204">
      <w:start w:val="1"/>
      <w:numFmt w:val="decimal"/>
      <w:lvlText w:val="ES.%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443EC1"/>
    <w:multiLevelType w:val="hybridMultilevel"/>
    <w:tmpl w:val="96DAB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C71071"/>
    <w:multiLevelType w:val="hybridMultilevel"/>
    <w:tmpl w:val="FACAC81A"/>
    <w:lvl w:ilvl="0" w:tplc="226E2772">
      <w:start w:val="1"/>
      <w:numFmt w:val="bullet"/>
      <w:lvlText w:val="•"/>
      <w:lvlJc w:val="left"/>
      <w:pPr>
        <w:tabs>
          <w:tab w:val="num" w:pos="720"/>
        </w:tabs>
        <w:ind w:left="720" w:hanging="360"/>
      </w:pPr>
      <w:rPr>
        <w:rFonts w:ascii="Arial" w:hAnsi="Arial" w:hint="default"/>
      </w:rPr>
    </w:lvl>
    <w:lvl w:ilvl="1" w:tplc="8C480CF2" w:tentative="1">
      <w:start w:val="1"/>
      <w:numFmt w:val="bullet"/>
      <w:lvlText w:val="•"/>
      <w:lvlJc w:val="left"/>
      <w:pPr>
        <w:tabs>
          <w:tab w:val="num" w:pos="1440"/>
        </w:tabs>
        <w:ind w:left="1440" w:hanging="360"/>
      </w:pPr>
      <w:rPr>
        <w:rFonts w:ascii="Arial" w:hAnsi="Arial" w:hint="default"/>
      </w:rPr>
    </w:lvl>
    <w:lvl w:ilvl="2" w:tplc="E11A655C" w:tentative="1">
      <w:start w:val="1"/>
      <w:numFmt w:val="bullet"/>
      <w:lvlText w:val="•"/>
      <w:lvlJc w:val="left"/>
      <w:pPr>
        <w:tabs>
          <w:tab w:val="num" w:pos="2160"/>
        </w:tabs>
        <w:ind w:left="2160" w:hanging="360"/>
      </w:pPr>
      <w:rPr>
        <w:rFonts w:ascii="Arial" w:hAnsi="Arial" w:hint="default"/>
      </w:rPr>
    </w:lvl>
    <w:lvl w:ilvl="3" w:tplc="1104346A" w:tentative="1">
      <w:start w:val="1"/>
      <w:numFmt w:val="bullet"/>
      <w:lvlText w:val="•"/>
      <w:lvlJc w:val="left"/>
      <w:pPr>
        <w:tabs>
          <w:tab w:val="num" w:pos="2880"/>
        </w:tabs>
        <w:ind w:left="2880" w:hanging="360"/>
      </w:pPr>
      <w:rPr>
        <w:rFonts w:ascii="Arial" w:hAnsi="Arial" w:hint="default"/>
      </w:rPr>
    </w:lvl>
    <w:lvl w:ilvl="4" w:tplc="50149198" w:tentative="1">
      <w:start w:val="1"/>
      <w:numFmt w:val="bullet"/>
      <w:lvlText w:val="•"/>
      <w:lvlJc w:val="left"/>
      <w:pPr>
        <w:tabs>
          <w:tab w:val="num" w:pos="3600"/>
        </w:tabs>
        <w:ind w:left="3600" w:hanging="360"/>
      </w:pPr>
      <w:rPr>
        <w:rFonts w:ascii="Arial" w:hAnsi="Arial" w:hint="default"/>
      </w:rPr>
    </w:lvl>
    <w:lvl w:ilvl="5" w:tplc="D96ECB78" w:tentative="1">
      <w:start w:val="1"/>
      <w:numFmt w:val="bullet"/>
      <w:lvlText w:val="•"/>
      <w:lvlJc w:val="left"/>
      <w:pPr>
        <w:tabs>
          <w:tab w:val="num" w:pos="4320"/>
        </w:tabs>
        <w:ind w:left="4320" w:hanging="360"/>
      </w:pPr>
      <w:rPr>
        <w:rFonts w:ascii="Arial" w:hAnsi="Arial" w:hint="default"/>
      </w:rPr>
    </w:lvl>
    <w:lvl w:ilvl="6" w:tplc="5620974E" w:tentative="1">
      <w:start w:val="1"/>
      <w:numFmt w:val="bullet"/>
      <w:lvlText w:val="•"/>
      <w:lvlJc w:val="left"/>
      <w:pPr>
        <w:tabs>
          <w:tab w:val="num" w:pos="5040"/>
        </w:tabs>
        <w:ind w:left="5040" w:hanging="360"/>
      </w:pPr>
      <w:rPr>
        <w:rFonts w:ascii="Arial" w:hAnsi="Arial" w:hint="default"/>
      </w:rPr>
    </w:lvl>
    <w:lvl w:ilvl="7" w:tplc="3800C0FA" w:tentative="1">
      <w:start w:val="1"/>
      <w:numFmt w:val="bullet"/>
      <w:lvlText w:val="•"/>
      <w:lvlJc w:val="left"/>
      <w:pPr>
        <w:tabs>
          <w:tab w:val="num" w:pos="5760"/>
        </w:tabs>
        <w:ind w:left="5760" w:hanging="360"/>
      </w:pPr>
      <w:rPr>
        <w:rFonts w:ascii="Arial" w:hAnsi="Arial" w:hint="default"/>
      </w:rPr>
    </w:lvl>
    <w:lvl w:ilvl="8" w:tplc="BAAA92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4C11F4"/>
    <w:multiLevelType w:val="hybridMultilevel"/>
    <w:tmpl w:val="E32C9674"/>
    <w:lvl w:ilvl="0" w:tplc="6DA494FC">
      <w:start w:val="1"/>
      <w:numFmt w:val="bullet"/>
      <w:lvlText w:val="•"/>
      <w:lvlJc w:val="left"/>
      <w:pPr>
        <w:tabs>
          <w:tab w:val="num" w:pos="720"/>
        </w:tabs>
        <w:ind w:left="720" w:hanging="360"/>
      </w:pPr>
      <w:rPr>
        <w:rFonts w:ascii="Arial" w:hAnsi="Arial" w:hint="default"/>
      </w:rPr>
    </w:lvl>
    <w:lvl w:ilvl="1" w:tplc="3260F6FE" w:tentative="1">
      <w:start w:val="1"/>
      <w:numFmt w:val="bullet"/>
      <w:lvlText w:val="•"/>
      <w:lvlJc w:val="left"/>
      <w:pPr>
        <w:tabs>
          <w:tab w:val="num" w:pos="1440"/>
        </w:tabs>
        <w:ind w:left="1440" w:hanging="360"/>
      </w:pPr>
      <w:rPr>
        <w:rFonts w:ascii="Arial" w:hAnsi="Arial" w:hint="default"/>
      </w:rPr>
    </w:lvl>
    <w:lvl w:ilvl="2" w:tplc="320A22CC" w:tentative="1">
      <w:start w:val="1"/>
      <w:numFmt w:val="bullet"/>
      <w:lvlText w:val="•"/>
      <w:lvlJc w:val="left"/>
      <w:pPr>
        <w:tabs>
          <w:tab w:val="num" w:pos="2160"/>
        </w:tabs>
        <w:ind w:left="2160" w:hanging="360"/>
      </w:pPr>
      <w:rPr>
        <w:rFonts w:ascii="Arial" w:hAnsi="Arial" w:hint="default"/>
      </w:rPr>
    </w:lvl>
    <w:lvl w:ilvl="3" w:tplc="65D4F100" w:tentative="1">
      <w:start w:val="1"/>
      <w:numFmt w:val="bullet"/>
      <w:lvlText w:val="•"/>
      <w:lvlJc w:val="left"/>
      <w:pPr>
        <w:tabs>
          <w:tab w:val="num" w:pos="2880"/>
        </w:tabs>
        <w:ind w:left="2880" w:hanging="360"/>
      </w:pPr>
      <w:rPr>
        <w:rFonts w:ascii="Arial" w:hAnsi="Arial" w:hint="default"/>
      </w:rPr>
    </w:lvl>
    <w:lvl w:ilvl="4" w:tplc="0BE47CAC" w:tentative="1">
      <w:start w:val="1"/>
      <w:numFmt w:val="bullet"/>
      <w:lvlText w:val="•"/>
      <w:lvlJc w:val="left"/>
      <w:pPr>
        <w:tabs>
          <w:tab w:val="num" w:pos="3600"/>
        </w:tabs>
        <w:ind w:left="3600" w:hanging="360"/>
      </w:pPr>
      <w:rPr>
        <w:rFonts w:ascii="Arial" w:hAnsi="Arial" w:hint="default"/>
      </w:rPr>
    </w:lvl>
    <w:lvl w:ilvl="5" w:tplc="54CC95FA" w:tentative="1">
      <w:start w:val="1"/>
      <w:numFmt w:val="bullet"/>
      <w:lvlText w:val="•"/>
      <w:lvlJc w:val="left"/>
      <w:pPr>
        <w:tabs>
          <w:tab w:val="num" w:pos="4320"/>
        </w:tabs>
        <w:ind w:left="4320" w:hanging="360"/>
      </w:pPr>
      <w:rPr>
        <w:rFonts w:ascii="Arial" w:hAnsi="Arial" w:hint="default"/>
      </w:rPr>
    </w:lvl>
    <w:lvl w:ilvl="6" w:tplc="408A6C16" w:tentative="1">
      <w:start w:val="1"/>
      <w:numFmt w:val="bullet"/>
      <w:lvlText w:val="•"/>
      <w:lvlJc w:val="left"/>
      <w:pPr>
        <w:tabs>
          <w:tab w:val="num" w:pos="5040"/>
        </w:tabs>
        <w:ind w:left="5040" w:hanging="360"/>
      </w:pPr>
      <w:rPr>
        <w:rFonts w:ascii="Arial" w:hAnsi="Arial" w:hint="default"/>
      </w:rPr>
    </w:lvl>
    <w:lvl w:ilvl="7" w:tplc="2160DB0E" w:tentative="1">
      <w:start w:val="1"/>
      <w:numFmt w:val="bullet"/>
      <w:lvlText w:val="•"/>
      <w:lvlJc w:val="left"/>
      <w:pPr>
        <w:tabs>
          <w:tab w:val="num" w:pos="5760"/>
        </w:tabs>
        <w:ind w:left="5760" w:hanging="360"/>
      </w:pPr>
      <w:rPr>
        <w:rFonts w:ascii="Arial" w:hAnsi="Arial" w:hint="default"/>
      </w:rPr>
    </w:lvl>
    <w:lvl w:ilvl="8" w:tplc="3CF604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466415"/>
    <w:multiLevelType w:val="hybridMultilevel"/>
    <w:tmpl w:val="6D10821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9892B09"/>
    <w:multiLevelType w:val="hybridMultilevel"/>
    <w:tmpl w:val="58181B44"/>
    <w:lvl w:ilvl="0" w:tplc="557A852A">
      <w:start w:val="1"/>
      <w:numFmt w:val="bullet"/>
      <w:lvlText w:val="•"/>
      <w:lvlJc w:val="left"/>
      <w:pPr>
        <w:tabs>
          <w:tab w:val="num" w:pos="720"/>
        </w:tabs>
        <w:ind w:left="720" w:hanging="360"/>
      </w:pPr>
      <w:rPr>
        <w:rFonts w:ascii="Arial" w:hAnsi="Arial" w:hint="default"/>
      </w:rPr>
    </w:lvl>
    <w:lvl w:ilvl="1" w:tplc="FEC0D7E4" w:tentative="1">
      <w:start w:val="1"/>
      <w:numFmt w:val="bullet"/>
      <w:lvlText w:val="•"/>
      <w:lvlJc w:val="left"/>
      <w:pPr>
        <w:tabs>
          <w:tab w:val="num" w:pos="1440"/>
        </w:tabs>
        <w:ind w:left="1440" w:hanging="360"/>
      </w:pPr>
      <w:rPr>
        <w:rFonts w:ascii="Arial" w:hAnsi="Arial" w:hint="default"/>
      </w:rPr>
    </w:lvl>
    <w:lvl w:ilvl="2" w:tplc="BF9A316A" w:tentative="1">
      <w:start w:val="1"/>
      <w:numFmt w:val="bullet"/>
      <w:lvlText w:val="•"/>
      <w:lvlJc w:val="left"/>
      <w:pPr>
        <w:tabs>
          <w:tab w:val="num" w:pos="2160"/>
        </w:tabs>
        <w:ind w:left="2160" w:hanging="360"/>
      </w:pPr>
      <w:rPr>
        <w:rFonts w:ascii="Arial" w:hAnsi="Arial" w:hint="default"/>
      </w:rPr>
    </w:lvl>
    <w:lvl w:ilvl="3" w:tplc="10E2EBEC" w:tentative="1">
      <w:start w:val="1"/>
      <w:numFmt w:val="bullet"/>
      <w:lvlText w:val="•"/>
      <w:lvlJc w:val="left"/>
      <w:pPr>
        <w:tabs>
          <w:tab w:val="num" w:pos="2880"/>
        </w:tabs>
        <w:ind w:left="2880" w:hanging="360"/>
      </w:pPr>
      <w:rPr>
        <w:rFonts w:ascii="Arial" w:hAnsi="Arial" w:hint="default"/>
      </w:rPr>
    </w:lvl>
    <w:lvl w:ilvl="4" w:tplc="7B167EEA" w:tentative="1">
      <w:start w:val="1"/>
      <w:numFmt w:val="bullet"/>
      <w:lvlText w:val="•"/>
      <w:lvlJc w:val="left"/>
      <w:pPr>
        <w:tabs>
          <w:tab w:val="num" w:pos="3600"/>
        </w:tabs>
        <w:ind w:left="3600" w:hanging="360"/>
      </w:pPr>
      <w:rPr>
        <w:rFonts w:ascii="Arial" w:hAnsi="Arial" w:hint="default"/>
      </w:rPr>
    </w:lvl>
    <w:lvl w:ilvl="5" w:tplc="5088F0E6" w:tentative="1">
      <w:start w:val="1"/>
      <w:numFmt w:val="bullet"/>
      <w:lvlText w:val="•"/>
      <w:lvlJc w:val="left"/>
      <w:pPr>
        <w:tabs>
          <w:tab w:val="num" w:pos="4320"/>
        </w:tabs>
        <w:ind w:left="4320" w:hanging="360"/>
      </w:pPr>
      <w:rPr>
        <w:rFonts w:ascii="Arial" w:hAnsi="Arial" w:hint="default"/>
      </w:rPr>
    </w:lvl>
    <w:lvl w:ilvl="6" w:tplc="63B21ACA" w:tentative="1">
      <w:start w:val="1"/>
      <w:numFmt w:val="bullet"/>
      <w:lvlText w:val="•"/>
      <w:lvlJc w:val="left"/>
      <w:pPr>
        <w:tabs>
          <w:tab w:val="num" w:pos="5040"/>
        </w:tabs>
        <w:ind w:left="5040" w:hanging="360"/>
      </w:pPr>
      <w:rPr>
        <w:rFonts w:ascii="Arial" w:hAnsi="Arial" w:hint="default"/>
      </w:rPr>
    </w:lvl>
    <w:lvl w:ilvl="7" w:tplc="F6F26CEA" w:tentative="1">
      <w:start w:val="1"/>
      <w:numFmt w:val="bullet"/>
      <w:lvlText w:val="•"/>
      <w:lvlJc w:val="left"/>
      <w:pPr>
        <w:tabs>
          <w:tab w:val="num" w:pos="5760"/>
        </w:tabs>
        <w:ind w:left="5760" w:hanging="360"/>
      </w:pPr>
      <w:rPr>
        <w:rFonts w:ascii="Arial" w:hAnsi="Arial" w:hint="default"/>
      </w:rPr>
    </w:lvl>
    <w:lvl w:ilvl="8" w:tplc="B96AB8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DE4A18"/>
    <w:multiLevelType w:val="hybridMultilevel"/>
    <w:tmpl w:val="71D09BB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B5E7F3D"/>
    <w:multiLevelType w:val="hybridMultilevel"/>
    <w:tmpl w:val="40DC8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806D1F"/>
    <w:multiLevelType w:val="hybridMultilevel"/>
    <w:tmpl w:val="0BF03D1E"/>
    <w:lvl w:ilvl="0" w:tplc="F9804596">
      <w:start w:val="1"/>
      <w:numFmt w:val="decimal"/>
      <w:lvlText w:val="3.%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0D19A0"/>
    <w:multiLevelType w:val="hybridMultilevel"/>
    <w:tmpl w:val="45D68B68"/>
    <w:lvl w:ilvl="0" w:tplc="423C4EBE">
      <w:start w:val="1"/>
      <w:numFmt w:val="decimal"/>
      <w:lvlText w:val="A2.%1"/>
      <w:lvlJc w:val="left"/>
      <w:pPr>
        <w:ind w:left="720" w:hanging="360"/>
      </w:pPr>
      <w:rPr>
        <w:rFonts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4F3803"/>
    <w:multiLevelType w:val="hybridMultilevel"/>
    <w:tmpl w:val="5A6696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2F3E30"/>
    <w:multiLevelType w:val="hybridMultilevel"/>
    <w:tmpl w:val="DA92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759FA"/>
    <w:multiLevelType w:val="hybridMultilevel"/>
    <w:tmpl w:val="3A8C5C7A"/>
    <w:lvl w:ilvl="0" w:tplc="488ED722">
      <w:start w:val="1"/>
      <w:numFmt w:val="bullet"/>
      <w:lvlText w:val="•"/>
      <w:lvlJc w:val="left"/>
      <w:pPr>
        <w:tabs>
          <w:tab w:val="num" w:pos="720"/>
        </w:tabs>
        <w:ind w:left="720" w:hanging="360"/>
      </w:pPr>
      <w:rPr>
        <w:rFonts w:ascii="Arial" w:hAnsi="Arial" w:hint="default"/>
      </w:rPr>
    </w:lvl>
    <w:lvl w:ilvl="1" w:tplc="AB44EA24" w:tentative="1">
      <w:start w:val="1"/>
      <w:numFmt w:val="bullet"/>
      <w:lvlText w:val="•"/>
      <w:lvlJc w:val="left"/>
      <w:pPr>
        <w:tabs>
          <w:tab w:val="num" w:pos="1440"/>
        </w:tabs>
        <w:ind w:left="1440" w:hanging="360"/>
      </w:pPr>
      <w:rPr>
        <w:rFonts w:ascii="Arial" w:hAnsi="Arial" w:hint="default"/>
      </w:rPr>
    </w:lvl>
    <w:lvl w:ilvl="2" w:tplc="F8FC6540" w:tentative="1">
      <w:start w:val="1"/>
      <w:numFmt w:val="bullet"/>
      <w:lvlText w:val="•"/>
      <w:lvlJc w:val="left"/>
      <w:pPr>
        <w:tabs>
          <w:tab w:val="num" w:pos="2160"/>
        </w:tabs>
        <w:ind w:left="2160" w:hanging="360"/>
      </w:pPr>
      <w:rPr>
        <w:rFonts w:ascii="Arial" w:hAnsi="Arial" w:hint="default"/>
      </w:rPr>
    </w:lvl>
    <w:lvl w:ilvl="3" w:tplc="B308E714" w:tentative="1">
      <w:start w:val="1"/>
      <w:numFmt w:val="bullet"/>
      <w:lvlText w:val="•"/>
      <w:lvlJc w:val="left"/>
      <w:pPr>
        <w:tabs>
          <w:tab w:val="num" w:pos="2880"/>
        </w:tabs>
        <w:ind w:left="2880" w:hanging="360"/>
      </w:pPr>
      <w:rPr>
        <w:rFonts w:ascii="Arial" w:hAnsi="Arial" w:hint="default"/>
      </w:rPr>
    </w:lvl>
    <w:lvl w:ilvl="4" w:tplc="70C0FB3E" w:tentative="1">
      <w:start w:val="1"/>
      <w:numFmt w:val="bullet"/>
      <w:lvlText w:val="•"/>
      <w:lvlJc w:val="left"/>
      <w:pPr>
        <w:tabs>
          <w:tab w:val="num" w:pos="3600"/>
        </w:tabs>
        <w:ind w:left="3600" w:hanging="360"/>
      </w:pPr>
      <w:rPr>
        <w:rFonts w:ascii="Arial" w:hAnsi="Arial" w:hint="default"/>
      </w:rPr>
    </w:lvl>
    <w:lvl w:ilvl="5" w:tplc="143A543E" w:tentative="1">
      <w:start w:val="1"/>
      <w:numFmt w:val="bullet"/>
      <w:lvlText w:val="•"/>
      <w:lvlJc w:val="left"/>
      <w:pPr>
        <w:tabs>
          <w:tab w:val="num" w:pos="4320"/>
        </w:tabs>
        <w:ind w:left="4320" w:hanging="360"/>
      </w:pPr>
      <w:rPr>
        <w:rFonts w:ascii="Arial" w:hAnsi="Arial" w:hint="default"/>
      </w:rPr>
    </w:lvl>
    <w:lvl w:ilvl="6" w:tplc="25047FFA" w:tentative="1">
      <w:start w:val="1"/>
      <w:numFmt w:val="bullet"/>
      <w:lvlText w:val="•"/>
      <w:lvlJc w:val="left"/>
      <w:pPr>
        <w:tabs>
          <w:tab w:val="num" w:pos="5040"/>
        </w:tabs>
        <w:ind w:left="5040" w:hanging="360"/>
      </w:pPr>
      <w:rPr>
        <w:rFonts w:ascii="Arial" w:hAnsi="Arial" w:hint="default"/>
      </w:rPr>
    </w:lvl>
    <w:lvl w:ilvl="7" w:tplc="364C7F0A" w:tentative="1">
      <w:start w:val="1"/>
      <w:numFmt w:val="bullet"/>
      <w:lvlText w:val="•"/>
      <w:lvlJc w:val="left"/>
      <w:pPr>
        <w:tabs>
          <w:tab w:val="num" w:pos="5760"/>
        </w:tabs>
        <w:ind w:left="5760" w:hanging="360"/>
      </w:pPr>
      <w:rPr>
        <w:rFonts w:ascii="Arial" w:hAnsi="Arial" w:hint="default"/>
      </w:rPr>
    </w:lvl>
    <w:lvl w:ilvl="8" w:tplc="4740D4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EE75E08"/>
    <w:multiLevelType w:val="hybridMultilevel"/>
    <w:tmpl w:val="E51E58D6"/>
    <w:lvl w:ilvl="0" w:tplc="62C6A95A">
      <w:start w:val="1"/>
      <w:numFmt w:val="decimal"/>
      <w:lvlText w:val="1.%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F858C0"/>
    <w:multiLevelType w:val="hybridMultilevel"/>
    <w:tmpl w:val="FA00742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4E830C3"/>
    <w:multiLevelType w:val="hybridMultilevel"/>
    <w:tmpl w:val="98B4C3E8"/>
    <w:lvl w:ilvl="0" w:tplc="F78A1904">
      <w:start w:val="1"/>
      <w:numFmt w:val="decimal"/>
      <w:lvlText w:val="2.%1"/>
      <w:lvlJc w:val="left"/>
      <w:pPr>
        <w:ind w:left="720" w:hanging="360"/>
      </w:pPr>
      <w:rPr>
        <w:rFonts w:hint="default"/>
        <w:i w:val="0"/>
      </w:rPr>
    </w:lvl>
    <w:lvl w:ilvl="1" w:tplc="F78A1904">
      <w:start w:val="1"/>
      <w:numFmt w:val="decimal"/>
      <w:lvlText w:val="2.%2"/>
      <w:lvlJc w:val="lef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B4429D"/>
    <w:multiLevelType w:val="hybridMultilevel"/>
    <w:tmpl w:val="6CEC1438"/>
    <w:lvl w:ilvl="0" w:tplc="F78A1904">
      <w:start w:val="1"/>
      <w:numFmt w:val="decimal"/>
      <w:lvlText w:val="2.%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EB7853"/>
    <w:multiLevelType w:val="hybridMultilevel"/>
    <w:tmpl w:val="987C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81636E"/>
    <w:multiLevelType w:val="hybridMultilevel"/>
    <w:tmpl w:val="F0A6B76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BB6811"/>
    <w:multiLevelType w:val="hybridMultilevel"/>
    <w:tmpl w:val="1FEC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CA2BE9"/>
    <w:multiLevelType w:val="hybridMultilevel"/>
    <w:tmpl w:val="987A094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7" w15:restartNumberingAfterBreak="0">
    <w:nsid w:val="7DB84F4A"/>
    <w:multiLevelType w:val="hybridMultilevel"/>
    <w:tmpl w:val="35045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E511D3"/>
    <w:multiLevelType w:val="hybridMultilevel"/>
    <w:tmpl w:val="E286DBCA"/>
    <w:lvl w:ilvl="0" w:tplc="423C4EBE">
      <w:start w:val="1"/>
      <w:numFmt w:val="decimal"/>
      <w:lvlText w:val="A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5F43BA"/>
    <w:multiLevelType w:val="hybridMultilevel"/>
    <w:tmpl w:val="03AC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9"/>
  </w:num>
  <w:num w:numId="4">
    <w:abstractNumId w:val="32"/>
  </w:num>
  <w:num w:numId="5">
    <w:abstractNumId w:val="24"/>
  </w:num>
  <w:num w:numId="6">
    <w:abstractNumId w:val="10"/>
  </w:num>
  <w:num w:numId="7">
    <w:abstractNumId w:val="38"/>
  </w:num>
  <w:num w:numId="8">
    <w:abstractNumId w:val="25"/>
  </w:num>
  <w:num w:numId="9">
    <w:abstractNumId w:val="33"/>
  </w:num>
  <w:num w:numId="10">
    <w:abstractNumId w:val="6"/>
  </w:num>
  <w:num w:numId="11">
    <w:abstractNumId w:val="30"/>
  </w:num>
  <w:num w:numId="12">
    <w:abstractNumId w:val="15"/>
  </w:num>
  <w:num w:numId="13">
    <w:abstractNumId w:val="2"/>
  </w:num>
  <w:num w:numId="14">
    <w:abstractNumId w:val="4"/>
  </w:num>
  <w:num w:numId="15">
    <w:abstractNumId w:val="37"/>
  </w:num>
  <w:num w:numId="16">
    <w:abstractNumId w:val="31"/>
  </w:num>
  <w:num w:numId="17">
    <w:abstractNumId w:val="3"/>
  </w:num>
  <w:num w:numId="18">
    <w:abstractNumId w:val="39"/>
  </w:num>
  <w:num w:numId="19">
    <w:abstractNumId w:val="11"/>
  </w:num>
  <w:num w:numId="20">
    <w:abstractNumId w:val="17"/>
  </w:num>
  <w:num w:numId="21">
    <w:abstractNumId w:val="27"/>
  </w:num>
  <w:num w:numId="22">
    <w:abstractNumId w:val="35"/>
  </w:num>
  <w:num w:numId="23">
    <w:abstractNumId w:val="12"/>
  </w:num>
  <w:num w:numId="24">
    <w:abstractNumId w:val="7"/>
  </w:num>
  <w:num w:numId="25">
    <w:abstractNumId w:val="36"/>
  </w:num>
  <w:num w:numId="26">
    <w:abstractNumId w:val="19"/>
  </w:num>
  <w:num w:numId="27">
    <w:abstractNumId w:val="28"/>
  </w:num>
  <w:num w:numId="28">
    <w:abstractNumId w:val="18"/>
  </w:num>
  <w:num w:numId="29">
    <w:abstractNumId w:val="5"/>
  </w:num>
  <w:num w:numId="30">
    <w:abstractNumId w:val="21"/>
  </w:num>
  <w:num w:numId="31">
    <w:abstractNumId w:val="8"/>
  </w:num>
  <w:num w:numId="32">
    <w:abstractNumId w:val="23"/>
  </w:num>
  <w:num w:numId="33">
    <w:abstractNumId w:val="13"/>
  </w:num>
  <w:num w:numId="34">
    <w:abstractNumId w:val="14"/>
  </w:num>
  <w:num w:numId="35">
    <w:abstractNumId w:val="22"/>
  </w:num>
  <w:num w:numId="36">
    <w:abstractNumId w:val="26"/>
  </w:num>
  <w:num w:numId="37">
    <w:abstractNumId w:val="34"/>
  </w:num>
  <w:num w:numId="38">
    <w:abstractNumId w:val="1"/>
  </w:num>
  <w:num w:numId="39">
    <w:abstractNumId w:val="2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35"/>
    <w:rsid w:val="000029EF"/>
    <w:rsid w:val="00003EF3"/>
    <w:rsid w:val="00004D36"/>
    <w:rsid w:val="0000581B"/>
    <w:rsid w:val="00013B67"/>
    <w:rsid w:val="00015094"/>
    <w:rsid w:val="00020352"/>
    <w:rsid w:val="0002240C"/>
    <w:rsid w:val="00032A7C"/>
    <w:rsid w:val="00040C44"/>
    <w:rsid w:val="00042EF8"/>
    <w:rsid w:val="00043789"/>
    <w:rsid w:val="000442CE"/>
    <w:rsid w:val="0004742B"/>
    <w:rsid w:val="00053AF8"/>
    <w:rsid w:val="0005568A"/>
    <w:rsid w:val="00061767"/>
    <w:rsid w:val="00064761"/>
    <w:rsid w:val="00066710"/>
    <w:rsid w:val="000703C5"/>
    <w:rsid w:val="00080A60"/>
    <w:rsid w:val="0008137E"/>
    <w:rsid w:val="00082FD8"/>
    <w:rsid w:val="00084191"/>
    <w:rsid w:val="00086771"/>
    <w:rsid w:val="00090E91"/>
    <w:rsid w:val="000967EF"/>
    <w:rsid w:val="000A708A"/>
    <w:rsid w:val="000B14CC"/>
    <w:rsid w:val="000C5D0B"/>
    <w:rsid w:val="000D4AC6"/>
    <w:rsid w:val="000E0B10"/>
    <w:rsid w:val="000E3ED7"/>
    <w:rsid w:val="000F3B68"/>
    <w:rsid w:val="000F3D43"/>
    <w:rsid w:val="000F4176"/>
    <w:rsid w:val="000F5E39"/>
    <w:rsid w:val="001066FD"/>
    <w:rsid w:val="001148A0"/>
    <w:rsid w:val="001200F2"/>
    <w:rsid w:val="00120B8F"/>
    <w:rsid w:val="00120C16"/>
    <w:rsid w:val="00122B83"/>
    <w:rsid w:val="00126474"/>
    <w:rsid w:val="0012742A"/>
    <w:rsid w:val="00130CA8"/>
    <w:rsid w:val="00130E03"/>
    <w:rsid w:val="00131EE1"/>
    <w:rsid w:val="00135BDC"/>
    <w:rsid w:val="0014454A"/>
    <w:rsid w:val="00145737"/>
    <w:rsid w:val="00162AF5"/>
    <w:rsid w:val="00162CD7"/>
    <w:rsid w:val="00164B72"/>
    <w:rsid w:val="00164F18"/>
    <w:rsid w:val="00166248"/>
    <w:rsid w:val="00167C9A"/>
    <w:rsid w:val="00170D7D"/>
    <w:rsid w:val="00171BFD"/>
    <w:rsid w:val="00173232"/>
    <w:rsid w:val="00180688"/>
    <w:rsid w:val="00180F80"/>
    <w:rsid w:val="0018419A"/>
    <w:rsid w:val="00184A99"/>
    <w:rsid w:val="00191BF8"/>
    <w:rsid w:val="0019494B"/>
    <w:rsid w:val="00197E29"/>
    <w:rsid w:val="001A1EE1"/>
    <w:rsid w:val="001A3D7D"/>
    <w:rsid w:val="001A4DB9"/>
    <w:rsid w:val="001A6A16"/>
    <w:rsid w:val="001A7FB6"/>
    <w:rsid w:val="001B226D"/>
    <w:rsid w:val="001B2379"/>
    <w:rsid w:val="001B53BB"/>
    <w:rsid w:val="001B6889"/>
    <w:rsid w:val="001D19A7"/>
    <w:rsid w:val="001D4B72"/>
    <w:rsid w:val="001D5FE3"/>
    <w:rsid w:val="001E1F87"/>
    <w:rsid w:val="001E36D8"/>
    <w:rsid w:val="001E7ED5"/>
    <w:rsid w:val="001F5F9D"/>
    <w:rsid w:val="00204424"/>
    <w:rsid w:val="00207ECA"/>
    <w:rsid w:val="002103EE"/>
    <w:rsid w:val="00213F56"/>
    <w:rsid w:val="00220628"/>
    <w:rsid w:val="0022478D"/>
    <w:rsid w:val="00233671"/>
    <w:rsid w:val="00236B9C"/>
    <w:rsid w:val="0024447A"/>
    <w:rsid w:val="0024472E"/>
    <w:rsid w:val="00250756"/>
    <w:rsid w:val="00253B8B"/>
    <w:rsid w:val="002563D7"/>
    <w:rsid w:val="00275520"/>
    <w:rsid w:val="002813ED"/>
    <w:rsid w:val="00284245"/>
    <w:rsid w:val="0028464F"/>
    <w:rsid w:val="00286329"/>
    <w:rsid w:val="00291317"/>
    <w:rsid w:val="00291FF2"/>
    <w:rsid w:val="002927ED"/>
    <w:rsid w:val="00293F08"/>
    <w:rsid w:val="00294A16"/>
    <w:rsid w:val="002A04AF"/>
    <w:rsid w:val="002A0DE8"/>
    <w:rsid w:val="002A5D9F"/>
    <w:rsid w:val="002B0EA7"/>
    <w:rsid w:val="002C28AB"/>
    <w:rsid w:val="002C4167"/>
    <w:rsid w:val="002C4268"/>
    <w:rsid w:val="002D08B8"/>
    <w:rsid w:val="002D08DB"/>
    <w:rsid w:val="002D30B0"/>
    <w:rsid w:val="002D49A9"/>
    <w:rsid w:val="002D4B65"/>
    <w:rsid w:val="002D52AB"/>
    <w:rsid w:val="002D7107"/>
    <w:rsid w:val="002F0A67"/>
    <w:rsid w:val="002F55D9"/>
    <w:rsid w:val="00304695"/>
    <w:rsid w:val="00305E64"/>
    <w:rsid w:val="0030624A"/>
    <w:rsid w:val="0031047F"/>
    <w:rsid w:val="00310731"/>
    <w:rsid w:val="003126B5"/>
    <w:rsid w:val="0031731E"/>
    <w:rsid w:val="00317733"/>
    <w:rsid w:val="00323242"/>
    <w:rsid w:val="00325303"/>
    <w:rsid w:val="0034349D"/>
    <w:rsid w:val="003444F9"/>
    <w:rsid w:val="00344E78"/>
    <w:rsid w:val="00346AC8"/>
    <w:rsid w:val="00350C75"/>
    <w:rsid w:val="00352EA4"/>
    <w:rsid w:val="00354A16"/>
    <w:rsid w:val="00354A3D"/>
    <w:rsid w:val="00364294"/>
    <w:rsid w:val="0036788E"/>
    <w:rsid w:val="00373D19"/>
    <w:rsid w:val="003833A2"/>
    <w:rsid w:val="00383A52"/>
    <w:rsid w:val="003853EA"/>
    <w:rsid w:val="00385877"/>
    <w:rsid w:val="00391819"/>
    <w:rsid w:val="00393C1E"/>
    <w:rsid w:val="00395F63"/>
    <w:rsid w:val="00397BAA"/>
    <w:rsid w:val="003A2592"/>
    <w:rsid w:val="003A5D97"/>
    <w:rsid w:val="003B12B7"/>
    <w:rsid w:val="003B7BE9"/>
    <w:rsid w:val="003C09FE"/>
    <w:rsid w:val="003C6CE8"/>
    <w:rsid w:val="003D5E3E"/>
    <w:rsid w:val="003E1C77"/>
    <w:rsid w:val="003E3DC8"/>
    <w:rsid w:val="003E5949"/>
    <w:rsid w:val="003F0881"/>
    <w:rsid w:val="003F33B3"/>
    <w:rsid w:val="003F5305"/>
    <w:rsid w:val="004002F6"/>
    <w:rsid w:val="00410A57"/>
    <w:rsid w:val="00410E24"/>
    <w:rsid w:val="004146C0"/>
    <w:rsid w:val="00416522"/>
    <w:rsid w:val="004171A3"/>
    <w:rsid w:val="00417F08"/>
    <w:rsid w:val="00423E6D"/>
    <w:rsid w:val="00431EF6"/>
    <w:rsid w:val="00432D5E"/>
    <w:rsid w:val="00433AED"/>
    <w:rsid w:val="00440017"/>
    <w:rsid w:val="0044579A"/>
    <w:rsid w:val="00452C32"/>
    <w:rsid w:val="0045776F"/>
    <w:rsid w:val="0046038E"/>
    <w:rsid w:val="0046155E"/>
    <w:rsid w:val="0047235E"/>
    <w:rsid w:val="00472468"/>
    <w:rsid w:val="0047573F"/>
    <w:rsid w:val="004760E8"/>
    <w:rsid w:val="00480890"/>
    <w:rsid w:val="004808B4"/>
    <w:rsid w:val="0048168C"/>
    <w:rsid w:val="00482A67"/>
    <w:rsid w:val="00483931"/>
    <w:rsid w:val="00490E06"/>
    <w:rsid w:val="0049335B"/>
    <w:rsid w:val="00493C0F"/>
    <w:rsid w:val="004A074F"/>
    <w:rsid w:val="004A38E6"/>
    <w:rsid w:val="004A563A"/>
    <w:rsid w:val="004A5E02"/>
    <w:rsid w:val="004B51B7"/>
    <w:rsid w:val="004B68DC"/>
    <w:rsid w:val="004C0EED"/>
    <w:rsid w:val="004D3EE1"/>
    <w:rsid w:val="004D5B26"/>
    <w:rsid w:val="004D7440"/>
    <w:rsid w:val="004E0192"/>
    <w:rsid w:val="004E4DE4"/>
    <w:rsid w:val="004E60BD"/>
    <w:rsid w:val="004F063C"/>
    <w:rsid w:val="004F100E"/>
    <w:rsid w:val="004F5F68"/>
    <w:rsid w:val="004F7D04"/>
    <w:rsid w:val="00500254"/>
    <w:rsid w:val="00501F48"/>
    <w:rsid w:val="005039DB"/>
    <w:rsid w:val="005065DD"/>
    <w:rsid w:val="005073C5"/>
    <w:rsid w:val="0051088A"/>
    <w:rsid w:val="00511BDE"/>
    <w:rsid w:val="00522807"/>
    <w:rsid w:val="0052343A"/>
    <w:rsid w:val="00526431"/>
    <w:rsid w:val="005304CC"/>
    <w:rsid w:val="00534A1F"/>
    <w:rsid w:val="00537CFF"/>
    <w:rsid w:val="0054318F"/>
    <w:rsid w:val="00547C9A"/>
    <w:rsid w:val="0055159C"/>
    <w:rsid w:val="00552238"/>
    <w:rsid w:val="005617D7"/>
    <w:rsid w:val="005626A4"/>
    <w:rsid w:val="005749E1"/>
    <w:rsid w:val="0057543D"/>
    <w:rsid w:val="0057777C"/>
    <w:rsid w:val="00582984"/>
    <w:rsid w:val="00586D96"/>
    <w:rsid w:val="0059282F"/>
    <w:rsid w:val="005929D6"/>
    <w:rsid w:val="005951A8"/>
    <w:rsid w:val="0059678B"/>
    <w:rsid w:val="00597C09"/>
    <w:rsid w:val="005A37A8"/>
    <w:rsid w:val="005B2517"/>
    <w:rsid w:val="005B62D8"/>
    <w:rsid w:val="005B6481"/>
    <w:rsid w:val="005C33ED"/>
    <w:rsid w:val="005C45C6"/>
    <w:rsid w:val="005C52B6"/>
    <w:rsid w:val="005C603D"/>
    <w:rsid w:val="005D34BF"/>
    <w:rsid w:val="005E07D9"/>
    <w:rsid w:val="005F28A0"/>
    <w:rsid w:val="00600F24"/>
    <w:rsid w:val="006053B9"/>
    <w:rsid w:val="00605CFA"/>
    <w:rsid w:val="00610D20"/>
    <w:rsid w:val="00610D44"/>
    <w:rsid w:val="006153E2"/>
    <w:rsid w:val="00617B2F"/>
    <w:rsid w:val="00617D72"/>
    <w:rsid w:val="00624214"/>
    <w:rsid w:val="00624757"/>
    <w:rsid w:val="006314D3"/>
    <w:rsid w:val="006349F2"/>
    <w:rsid w:val="006351B3"/>
    <w:rsid w:val="00635D21"/>
    <w:rsid w:val="00636486"/>
    <w:rsid w:val="006401C7"/>
    <w:rsid w:val="006434C6"/>
    <w:rsid w:val="00644D38"/>
    <w:rsid w:val="006451FA"/>
    <w:rsid w:val="00647987"/>
    <w:rsid w:val="00655BB1"/>
    <w:rsid w:val="00655F3F"/>
    <w:rsid w:val="00666CDF"/>
    <w:rsid w:val="006670DD"/>
    <w:rsid w:val="006743F9"/>
    <w:rsid w:val="00676CF2"/>
    <w:rsid w:val="00677009"/>
    <w:rsid w:val="00677401"/>
    <w:rsid w:val="00680AF8"/>
    <w:rsid w:val="00680C1B"/>
    <w:rsid w:val="006836CF"/>
    <w:rsid w:val="00687EC3"/>
    <w:rsid w:val="00690B58"/>
    <w:rsid w:val="00691A58"/>
    <w:rsid w:val="006922ED"/>
    <w:rsid w:val="006978A4"/>
    <w:rsid w:val="006A532E"/>
    <w:rsid w:val="006A5501"/>
    <w:rsid w:val="006A63D9"/>
    <w:rsid w:val="006B0FB5"/>
    <w:rsid w:val="006B26C4"/>
    <w:rsid w:val="006B3F95"/>
    <w:rsid w:val="006C52B0"/>
    <w:rsid w:val="006C7498"/>
    <w:rsid w:val="006D0AC5"/>
    <w:rsid w:val="006E17D8"/>
    <w:rsid w:val="006E18DE"/>
    <w:rsid w:val="006E5FE4"/>
    <w:rsid w:val="006E6BEE"/>
    <w:rsid w:val="006E6F82"/>
    <w:rsid w:val="006F2B01"/>
    <w:rsid w:val="00712435"/>
    <w:rsid w:val="00712815"/>
    <w:rsid w:val="00716716"/>
    <w:rsid w:val="00721F79"/>
    <w:rsid w:val="0073233A"/>
    <w:rsid w:val="00753AA0"/>
    <w:rsid w:val="00755655"/>
    <w:rsid w:val="00756400"/>
    <w:rsid w:val="0076509B"/>
    <w:rsid w:val="0076559D"/>
    <w:rsid w:val="00766126"/>
    <w:rsid w:val="007678C7"/>
    <w:rsid w:val="00771549"/>
    <w:rsid w:val="00775798"/>
    <w:rsid w:val="007774EB"/>
    <w:rsid w:val="0078094E"/>
    <w:rsid w:val="00783101"/>
    <w:rsid w:val="007836F8"/>
    <w:rsid w:val="00783E84"/>
    <w:rsid w:val="0078405D"/>
    <w:rsid w:val="00785741"/>
    <w:rsid w:val="0079270B"/>
    <w:rsid w:val="00793616"/>
    <w:rsid w:val="00794335"/>
    <w:rsid w:val="00795DD9"/>
    <w:rsid w:val="007A2D11"/>
    <w:rsid w:val="007A74F1"/>
    <w:rsid w:val="007B399B"/>
    <w:rsid w:val="007B64BD"/>
    <w:rsid w:val="007C11F6"/>
    <w:rsid w:val="007C2A18"/>
    <w:rsid w:val="007C2E52"/>
    <w:rsid w:val="007C6461"/>
    <w:rsid w:val="007D2114"/>
    <w:rsid w:val="007D23B9"/>
    <w:rsid w:val="007D5864"/>
    <w:rsid w:val="007D5AC2"/>
    <w:rsid w:val="007D6D77"/>
    <w:rsid w:val="007E49F9"/>
    <w:rsid w:val="007F426F"/>
    <w:rsid w:val="007F5B84"/>
    <w:rsid w:val="0080128A"/>
    <w:rsid w:val="00806B96"/>
    <w:rsid w:val="00813B54"/>
    <w:rsid w:val="00817840"/>
    <w:rsid w:val="00820D06"/>
    <w:rsid w:val="00823ACD"/>
    <w:rsid w:val="00825FD2"/>
    <w:rsid w:val="00827FAF"/>
    <w:rsid w:val="008312EF"/>
    <w:rsid w:val="00833C53"/>
    <w:rsid w:val="00842AA3"/>
    <w:rsid w:val="008449AD"/>
    <w:rsid w:val="008450E8"/>
    <w:rsid w:val="0085117B"/>
    <w:rsid w:val="0085207E"/>
    <w:rsid w:val="00863391"/>
    <w:rsid w:val="008706DE"/>
    <w:rsid w:val="00872F1D"/>
    <w:rsid w:val="0087392F"/>
    <w:rsid w:val="00875CAC"/>
    <w:rsid w:val="00876A91"/>
    <w:rsid w:val="008816D4"/>
    <w:rsid w:val="008820B9"/>
    <w:rsid w:val="00882370"/>
    <w:rsid w:val="00883D18"/>
    <w:rsid w:val="00893ABB"/>
    <w:rsid w:val="00896BC6"/>
    <w:rsid w:val="008A447E"/>
    <w:rsid w:val="008A5CDA"/>
    <w:rsid w:val="008B27F0"/>
    <w:rsid w:val="008B7A7C"/>
    <w:rsid w:val="008C21C4"/>
    <w:rsid w:val="008C3A98"/>
    <w:rsid w:val="008C4FE5"/>
    <w:rsid w:val="008C7306"/>
    <w:rsid w:val="008D2C3B"/>
    <w:rsid w:val="008D58D9"/>
    <w:rsid w:val="008E2621"/>
    <w:rsid w:val="008E4766"/>
    <w:rsid w:val="008E6F14"/>
    <w:rsid w:val="008F0361"/>
    <w:rsid w:val="008F7F21"/>
    <w:rsid w:val="00901D38"/>
    <w:rsid w:val="0090248D"/>
    <w:rsid w:val="00903C40"/>
    <w:rsid w:val="0090565C"/>
    <w:rsid w:val="00905B26"/>
    <w:rsid w:val="0091257C"/>
    <w:rsid w:val="0091384C"/>
    <w:rsid w:val="009141D1"/>
    <w:rsid w:val="009255CB"/>
    <w:rsid w:val="00925A95"/>
    <w:rsid w:val="00927CCC"/>
    <w:rsid w:val="00930F10"/>
    <w:rsid w:val="00931760"/>
    <w:rsid w:val="00945FD6"/>
    <w:rsid w:val="00947735"/>
    <w:rsid w:val="009549B9"/>
    <w:rsid w:val="00956560"/>
    <w:rsid w:val="00957113"/>
    <w:rsid w:val="00963548"/>
    <w:rsid w:val="0096731A"/>
    <w:rsid w:val="00967EA4"/>
    <w:rsid w:val="0097121E"/>
    <w:rsid w:val="00971A45"/>
    <w:rsid w:val="00972ACA"/>
    <w:rsid w:val="00980CC8"/>
    <w:rsid w:val="00981A33"/>
    <w:rsid w:val="00984CA5"/>
    <w:rsid w:val="0098760A"/>
    <w:rsid w:val="00994144"/>
    <w:rsid w:val="00996E28"/>
    <w:rsid w:val="009A1875"/>
    <w:rsid w:val="009A6E81"/>
    <w:rsid w:val="009B24C5"/>
    <w:rsid w:val="009B28B1"/>
    <w:rsid w:val="009B413E"/>
    <w:rsid w:val="009B6FD6"/>
    <w:rsid w:val="009C29D3"/>
    <w:rsid w:val="009C3CB2"/>
    <w:rsid w:val="009C6C83"/>
    <w:rsid w:val="009D01FD"/>
    <w:rsid w:val="009D3FB8"/>
    <w:rsid w:val="009E19F3"/>
    <w:rsid w:val="009E3D7A"/>
    <w:rsid w:val="009F3458"/>
    <w:rsid w:val="009F6480"/>
    <w:rsid w:val="009F7ADE"/>
    <w:rsid w:val="00A06D99"/>
    <w:rsid w:val="00A108FF"/>
    <w:rsid w:val="00A125B6"/>
    <w:rsid w:val="00A166DE"/>
    <w:rsid w:val="00A20094"/>
    <w:rsid w:val="00A20D54"/>
    <w:rsid w:val="00A31573"/>
    <w:rsid w:val="00A33768"/>
    <w:rsid w:val="00A37175"/>
    <w:rsid w:val="00A46E9B"/>
    <w:rsid w:val="00A47398"/>
    <w:rsid w:val="00A509B7"/>
    <w:rsid w:val="00A51ABE"/>
    <w:rsid w:val="00A530F8"/>
    <w:rsid w:val="00A53E03"/>
    <w:rsid w:val="00A577D2"/>
    <w:rsid w:val="00A60405"/>
    <w:rsid w:val="00A61134"/>
    <w:rsid w:val="00A64AAD"/>
    <w:rsid w:val="00A6540B"/>
    <w:rsid w:val="00A730B9"/>
    <w:rsid w:val="00A7325E"/>
    <w:rsid w:val="00A7339B"/>
    <w:rsid w:val="00A767E6"/>
    <w:rsid w:val="00A845B7"/>
    <w:rsid w:val="00A9035B"/>
    <w:rsid w:val="00A913FA"/>
    <w:rsid w:val="00A926DA"/>
    <w:rsid w:val="00A973B9"/>
    <w:rsid w:val="00AA0896"/>
    <w:rsid w:val="00AA09E1"/>
    <w:rsid w:val="00AA1AE3"/>
    <w:rsid w:val="00AA595B"/>
    <w:rsid w:val="00AB546C"/>
    <w:rsid w:val="00AB704A"/>
    <w:rsid w:val="00AB71CA"/>
    <w:rsid w:val="00AC0EC4"/>
    <w:rsid w:val="00AC0F82"/>
    <w:rsid w:val="00AC1FF5"/>
    <w:rsid w:val="00AC4CC8"/>
    <w:rsid w:val="00AC783D"/>
    <w:rsid w:val="00AD218B"/>
    <w:rsid w:val="00AD6667"/>
    <w:rsid w:val="00AD68D5"/>
    <w:rsid w:val="00AE6FB0"/>
    <w:rsid w:val="00AE7E9D"/>
    <w:rsid w:val="00AF1DE7"/>
    <w:rsid w:val="00AF48B6"/>
    <w:rsid w:val="00AF6C95"/>
    <w:rsid w:val="00AF7591"/>
    <w:rsid w:val="00B026EE"/>
    <w:rsid w:val="00B038EE"/>
    <w:rsid w:val="00B10A36"/>
    <w:rsid w:val="00B11FFD"/>
    <w:rsid w:val="00B125E6"/>
    <w:rsid w:val="00B131AA"/>
    <w:rsid w:val="00B21B26"/>
    <w:rsid w:val="00B22AC6"/>
    <w:rsid w:val="00B46CED"/>
    <w:rsid w:val="00B4763B"/>
    <w:rsid w:val="00B52221"/>
    <w:rsid w:val="00B572A9"/>
    <w:rsid w:val="00B57ED8"/>
    <w:rsid w:val="00B62951"/>
    <w:rsid w:val="00B637C4"/>
    <w:rsid w:val="00B7611F"/>
    <w:rsid w:val="00B7732D"/>
    <w:rsid w:val="00B90C76"/>
    <w:rsid w:val="00B92A90"/>
    <w:rsid w:val="00B979E8"/>
    <w:rsid w:val="00B97EA9"/>
    <w:rsid w:val="00BA1E2D"/>
    <w:rsid w:val="00BA22F7"/>
    <w:rsid w:val="00BB1743"/>
    <w:rsid w:val="00BB1853"/>
    <w:rsid w:val="00BB19C6"/>
    <w:rsid w:val="00BB259B"/>
    <w:rsid w:val="00BB713F"/>
    <w:rsid w:val="00BB75BD"/>
    <w:rsid w:val="00BC029C"/>
    <w:rsid w:val="00BC111F"/>
    <w:rsid w:val="00BC3199"/>
    <w:rsid w:val="00BC4249"/>
    <w:rsid w:val="00BC6E02"/>
    <w:rsid w:val="00BC71AA"/>
    <w:rsid w:val="00BD33F0"/>
    <w:rsid w:val="00BD4CC0"/>
    <w:rsid w:val="00BD546F"/>
    <w:rsid w:val="00BD61A2"/>
    <w:rsid w:val="00BD698A"/>
    <w:rsid w:val="00BD79B2"/>
    <w:rsid w:val="00BE042A"/>
    <w:rsid w:val="00BF020D"/>
    <w:rsid w:val="00BF7E0A"/>
    <w:rsid w:val="00C00115"/>
    <w:rsid w:val="00C00417"/>
    <w:rsid w:val="00C0653E"/>
    <w:rsid w:val="00C11734"/>
    <w:rsid w:val="00C12EE1"/>
    <w:rsid w:val="00C16EF4"/>
    <w:rsid w:val="00C2602F"/>
    <w:rsid w:val="00C26559"/>
    <w:rsid w:val="00C26FF0"/>
    <w:rsid w:val="00C30892"/>
    <w:rsid w:val="00C30F2A"/>
    <w:rsid w:val="00C31DE0"/>
    <w:rsid w:val="00C32E44"/>
    <w:rsid w:val="00C33326"/>
    <w:rsid w:val="00C37BE5"/>
    <w:rsid w:val="00C402D3"/>
    <w:rsid w:val="00C416AC"/>
    <w:rsid w:val="00C4265B"/>
    <w:rsid w:val="00C452F6"/>
    <w:rsid w:val="00C46496"/>
    <w:rsid w:val="00C52834"/>
    <w:rsid w:val="00C53E97"/>
    <w:rsid w:val="00C54674"/>
    <w:rsid w:val="00C60D4F"/>
    <w:rsid w:val="00C62319"/>
    <w:rsid w:val="00C64417"/>
    <w:rsid w:val="00C67D02"/>
    <w:rsid w:val="00C67FAD"/>
    <w:rsid w:val="00C70D6A"/>
    <w:rsid w:val="00C74CE3"/>
    <w:rsid w:val="00C75C14"/>
    <w:rsid w:val="00C7796E"/>
    <w:rsid w:val="00C80867"/>
    <w:rsid w:val="00C838D0"/>
    <w:rsid w:val="00C83928"/>
    <w:rsid w:val="00C8529A"/>
    <w:rsid w:val="00C8621D"/>
    <w:rsid w:val="00C874A9"/>
    <w:rsid w:val="00C9612F"/>
    <w:rsid w:val="00C9767B"/>
    <w:rsid w:val="00CA11C4"/>
    <w:rsid w:val="00CA17BC"/>
    <w:rsid w:val="00CA5AF9"/>
    <w:rsid w:val="00CB2045"/>
    <w:rsid w:val="00CB5F31"/>
    <w:rsid w:val="00CC1D85"/>
    <w:rsid w:val="00CC40AF"/>
    <w:rsid w:val="00CC454C"/>
    <w:rsid w:val="00CC7A12"/>
    <w:rsid w:val="00CC7EA4"/>
    <w:rsid w:val="00CD2698"/>
    <w:rsid w:val="00CD3F48"/>
    <w:rsid w:val="00CD6A37"/>
    <w:rsid w:val="00CE203D"/>
    <w:rsid w:val="00CE664B"/>
    <w:rsid w:val="00CF3C55"/>
    <w:rsid w:val="00CF4B8F"/>
    <w:rsid w:val="00CF54F5"/>
    <w:rsid w:val="00CF6CD0"/>
    <w:rsid w:val="00CF6D6F"/>
    <w:rsid w:val="00CF7C5F"/>
    <w:rsid w:val="00D012AA"/>
    <w:rsid w:val="00D0227C"/>
    <w:rsid w:val="00D05980"/>
    <w:rsid w:val="00D05FAE"/>
    <w:rsid w:val="00D100C2"/>
    <w:rsid w:val="00D12480"/>
    <w:rsid w:val="00D13DD8"/>
    <w:rsid w:val="00D154A5"/>
    <w:rsid w:val="00D20F61"/>
    <w:rsid w:val="00D259C5"/>
    <w:rsid w:val="00D25E5B"/>
    <w:rsid w:val="00D27560"/>
    <w:rsid w:val="00D32872"/>
    <w:rsid w:val="00D3377F"/>
    <w:rsid w:val="00D353E3"/>
    <w:rsid w:val="00D35816"/>
    <w:rsid w:val="00D3625D"/>
    <w:rsid w:val="00D37734"/>
    <w:rsid w:val="00D4482F"/>
    <w:rsid w:val="00D46BB9"/>
    <w:rsid w:val="00D47074"/>
    <w:rsid w:val="00D502F4"/>
    <w:rsid w:val="00D510BB"/>
    <w:rsid w:val="00D54AD1"/>
    <w:rsid w:val="00D55662"/>
    <w:rsid w:val="00D55F04"/>
    <w:rsid w:val="00D612F0"/>
    <w:rsid w:val="00D61E12"/>
    <w:rsid w:val="00D62FEE"/>
    <w:rsid w:val="00D63138"/>
    <w:rsid w:val="00D709B9"/>
    <w:rsid w:val="00D76455"/>
    <w:rsid w:val="00D81000"/>
    <w:rsid w:val="00D82E8C"/>
    <w:rsid w:val="00D83A76"/>
    <w:rsid w:val="00D855D4"/>
    <w:rsid w:val="00D85D74"/>
    <w:rsid w:val="00D86955"/>
    <w:rsid w:val="00D90908"/>
    <w:rsid w:val="00D95F84"/>
    <w:rsid w:val="00DA0270"/>
    <w:rsid w:val="00DA3A43"/>
    <w:rsid w:val="00DA4D7D"/>
    <w:rsid w:val="00DA631D"/>
    <w:rsid w:val="00DB30AB"/>
    <w:rsid w:val="00DB59DD"/>
    <w:rsid w:val="00DC2C2F"/>
    <w:rsid w:val="00DC4F9F"/>
    <w:rsid w:val="00DD0453"/>
    <w:rsid w:val="00DD5598"/>
    <w:rsid w:val="00DD6DAC"/>
    <w:rsid w:val="00DE1487"/>
    <w:rsid w:val="00DE3115"/>
    <w:rsid w:val="00DE35FF"/>
    <w:rsid w:val="00DE47BB"/>
    <w:rsid w:val="00DE4A0A"/>
    <w:rsid w:val="00DE5281"/>
    <w:rsid w:val="00DE662F"/>
    <w:rsid w:val="00DF5807"/>
    <w:rsid w:val="00E058CC"/>
    <w:rsid w:val="00E14E76"/>
    <w:rsid w:val="00E15AAF"/>
    <w:rsid w:val="00E2147A"/>
    <w:rsid w:val="00E27AAD"/>
    <w:rsid w:val="00E31A61"/>
    <w:rsid w:val="00E407B5"/>
    <w:rsid w:val="00E43AC1"/>
    <w:rsid w:val="00E47FA8"/>
    <w:rsid w:val="00E5019B"/>
    <w:rsid w:val="00E5022F"/>
    <w:rsid w:val="00E52BF6"/>
    <w:rsid w:val="00E535DE"/>
    <w:rsid w:val="00E5602E"/>
    <w:rsid w:val="00E64634"/>
    <w:rsid w:val="00E709A1"/>
    <w:rsid w:val="00E71A18"/>
    <w:rsid w:val="00E72F44"/>
    <w:rsid w:val="00E91CA9"/>
    <w:rsid w:val="00E9223B"/>
    <w:rsid w:val="00EA1A8A"/>
    <w:rsid w:val="00EA3F60"/>
    <w:rsid w:val="00EB0359"/>
    <w:rsid w:val="00EB262E"/>
    <w:rsid w:val="00EB324A"/>
    <w:rsid w:val="00EB3607"/>
    <w:rsid w:val="00EC2B73"/>
    <w:rsid w:val="00EC5ADC"/>
    <w:rsid w:val="00EC5D8A"/>
    <w:rsid w:val="00EC7A88"/>
    <w:rsid w:val="00ED1474"/>
    <w:rsid w:val="00ED1E12"/>
    <w:rsid w:val="00ED5649"/>
    <w:rsid w:val="00ED5829"/>
    <w:rsid w:val="00EE10C1"/>
    <w:rsid w:val="00EF1C97"/>
    <w:rsid w:val="00EF48B6"/>
    <w:rsid w:val="00F019F7"/>
    <w:rsid w:val="00F02071"/>
    <w:rsid w:val="00F021CE"/>
    <w:rsid w:val="00F02826"/>
    <w:rsid w:val="00F06F44"/>
    <w:rsid w:val="00F21A89"/>
    <w:rsid w:val="00F2294B"/>
    <w:rsid w:val="00F22999"/>
    <w:rsid w:val="00F22ABA"/>
    <w:rsid w:val="00F240EE"/>
    <w:rsid w:val="00F27116"/>
    <w:rsid w:val="00F306F0"/>
    <w:rsid w:val="00F30CCC"/>
    <w:rsid w:val="00F30F87"/>
    <w:rsid w:val="00F3151B"/>
    <w:rsid w:val="00F31B6C"/>
    <w:rsid w:val="00F35EC1"/>
    <w:rsid w:val="00F36071"/>
    <w:rsid w:val="00F43C50"/>
    <w:rsid w:val="00F50750"/>
    <w:rsid w:val="00F5209D"/>
    <w:rsid w:val="00F54944"/>
    <w:rsid w:val="00F6493C"/>
    <w:rsid w:val="00F65389"/>
    <w:rsid w:val="00F75A57"/>
    <w:rsid w:val="00F85A11"/>
    <w:rsid w:val="00F86F6C"/>
    <w:rsid w:val="00F86FD0"/>
    <w:rsid w:val="00F92329"/>
    <w:rsid w:val="00F94D1E"/>
    <w:rsid w:val="00FA18CE"/>
    <w:rsid w:val="00FA3AF3"/>
    <w:rsid w:val="00FA5FF9"/>
    <w:rsid w:val="00FB15F3"/>
    <w:rsid w:val="00FB2CA5"/>
    <w:rsid w:val="00FB5335"/>
    <w:rsid w:val="00FB7C43"/>
    <w:rsid w:val="00FC0D78"/>
    <w:rsid w:val="00FC32AC"/>
    <w:rsid w:val="00FC4B49"/>
    <w:rsid w:val="00FC538E"/>
    <w:rsid w:val="00FC550E"/>
    <w:rsid w:val="00FD5C9C"/>
    <w:rsid w:val="00FD7F4A"/>
    <w:rsid w:val="00FE0134"/>
    <w:rsid w:val="00FE0D8F"/>
    <w:rsid w:val="00FE385B"/>
    <w:rsid w:val="00FE4E27"/>
    <w:rsid w:val="00FE592A"/>
    <w:rsid w:val="00FE6CA2"/>
    <w:rsid w:val="00FE6E69"/>
    <w:rsid w:val="00FF1FBD"/>
    <w:rsid w:val="024A9007"/>
    <w:rsid w:val="0EF0420C"/>
    <w:rsid w:val="1B952E6D"/>
    <w:rsid w:val="224B36D9"/>
    <w:rsid w:val="2414D93D"/>
    <w:rsid w:val="2A3878AB"/>
    <w:rsid w:val="2E3E6FB8"/>
    <w:rsid w:val="3177E4BA"/>
    <w:rsid w:val="372B55DC"/>
    <w:rsid w:val="3E4CD7C8"/>
    <w:rsid w:val="49A1D133"/>
    <w:rsid w:val="4D70987F"/>
    <w:rsid w:val="527098B3"/>
    <w:rsid w:val="557247FA"/>
    <w:rsid w:val="60236136"/>
    <w:rsid w:val="666DE8CE"/>
    <w:rsid w:val="6B665746"/>
    <w:rsid w:val="71FEEA04"/>
    <w:rsid w:val="7815F07F"/>
    <w:rsid w:val="7DBD7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A5F9D4"/>
  <w15:docId w15:val="{88D8F4A7-BFFE-4EDC-8BA1-CE58A601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086771"/>
    <w:rPr>
      <w:rFonts w:ascii="Arial" w:hAnsi="Arial"/>
      <w:sz w:val="22"/>
      <w:szCs w:val="22"/>
      <w:lang w:eastAsia="en-US"/>
    </w:rPr>
  </w:style>
  <w:style w:type="paragraph" w:styleId="Heading1">
    <w:name w:val="heading 1"/>
    <w:next w:val="BodyText"/>
    <w:link w:val="Heading1Char"/>
    <w:uiPriority w:val="9"/>
    <w:qFormat/>
    <w:rsid w:val="00712435"/>
    <w:pPr>
      <w:keepNext/>
      <w:keepLines/>
      <w:pageBreakBefore/>
      <w:spacing w:after="360"/>
      <w:outlineLvl w:val="0"/>
    </w:pPr>
    <w:rPr>
      <w:rFonts w:ascii="Arial" w:eastAsiaTheme="majorEastAsia" w:hAnsi="Arial" w:cstheme="majorBidi"/>
      <w:b/>
      <w:color w:val="004265"/>
      <w:sz w:val="48"/>
      <w:szCs w:val="32"/>
      <w:lang w:eastAsia="en-US"/>
    </w:rPr>
  </w:style>
  <w:style w:type="paragraph" w:styleId="Heading2">
    <w:name w:val="heading 2"/>
    <w:next w:val="BodyText"/>
    <w:link w:val="Heading2Char"/>
    <w:uiPriority w:val="9"/>
    <w:qFormat/>
    <w:rsid w:val="009D3FB8"/>
    <w:pPr>
      <w:keepNext/>
      <w:keepLines/>
      <w:spacing w:after="120"/>
      <w:outlineLvl w:val="1"/>
    </w:pPr>
    <w:rPr>
      <w:rFonts w:ascii="Arial" w:eastAsiaTheme="majorEastAsia" w:hAnsi="Arial" w:cstheme="majorBidi"/>
      <w:color w:val="004265"/>
      <w:sz w:val="28"/>
      <w:szCs w:val="26"/>
      <w:lang w:eastAsia="en-US"/>
    </w:rPr>
  </w:style>
  <w:style w:type="paragraph" w:styleId="Heading3">
    <w:name w:val="heading 3"/>
    <w:next w:val="BodyText"/>
    <w:link w:val="Heading3Char"/>
    <w:uiPriority w:val="9"/>
    <w:qFormat/>
    <w:rsid w:val="00FE6E69"/>
    <w:pPr>
      <w:keepNext/>
      <w:keepLines/>
      <w:spacing w:after="120"/>
      <w:outlineLvl w:val="2"/>
    </w:pPr>
    <w:rPr>
      <w:rFonts w:ascii="Arial" w:eastAsiaTheme="majorEastAsia" w:hAnsi="Arial" w:cstheme="majorBidi"/>
      <w:b/>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435"/>
    <w:rPr>
      <w:rFonts w:ascii="Arial" w:eastAsiaTheme="majorEastAsia" w:hAnsi="Arial" w:cstheme="majorBidi"/>
      <w:b/>
      <w:color w:val="004265"/>
      <w:sz w:val="48"/>
      <w:szCs w:val="32"/>
      <w:lang w:eastAsia="en-US"/>
    </w:rPr>
  </w:style>
  <w:style w:type="character" w:customStyle="1" w:styleId="Heading2Char">
    <w:name w:val="Heading 2 Char"/>
    <w:basedOn w:val="DefaultParagraphFont"/>
    <w:link w:val="Heading2"/>
    <w:uiPriority w:val="9"/>
    <w:rsid w:val="009D3FB8"/>
    <w:rPr>
      <w:rFonts w:ascii="Arial" w:eastAsiaTheme="majorEastAsia" w:hAnsi="Arial" w:cstheme="majorBidi"/>
      <w:color w:val="004265"/>
      <w:sz w:val="28"/>
      <w:szCs w:val="26"/>
      <w:lang w:eastAsia="en-US"/>
    </w:rPr>
  </w:style>
  <w:style w:type="character" w:customStyle="1" w:styleId="Heading3Char">
    <w:name w:val="Heading 3 Char"/>
    <w:basedOn w:val="DefaultParagraphFont"/>
    <w:link w:val="Heading3"/>
    <w:uiPriority w:val="9"/>
    <w:rsid w:val="00FE6E69"/>
    <w:rPr>
      <w:rFonts w:ascii="Arial" w:eastAsiaTheme="majorEastAsia" w:hAnsi="Arial" w:cstheme="majorBidi"/>
      <w:b/>
      <w:sz w:val="22"/>
      <w:szCs w:val="24"/>
      <w:lang w:eastAsia="en-US"/>
    </w:rPr>
  </w:style>
  <w:style w:type="paragraph" w:styleId="BodyText">
    <w:name w:val="Body Text"/>
    <w:link w:val="BodyTextChar"/>
    <w:uiPriority w:val="99"/>
    <w:qFormat/>
    <w:rsid w:val="0079270B"/>
    <w:pPr>
      <w:spacing w:after="120"/>
    </w:pPr>
    <w:rPr>
      <w:rFonts w:ascii="Arial" w:hAnsi="Arial"/>
      <w:sz w:val="22"/>
      <w:szCs w:val="22"/>
      <w:lang w:eastAsia="en-US"/>
    </w:rPr>
  </w:style>
  <w:style w:type="character" w:customStyle="1" w:styleId="BodyTextChar">
    <w:name w:val="Body Text Char"/>
    <w:basedOn w:val="DefaultParagraphFont"/>
    <w:link w:val="BodyText"/>
    <w:uiPriority w:val="99"/>
    <w:rsid w:val="0079270B"/>
    <w:rPr>
      <w:rFonts w:ascii="Arial" w:hAnsi="Arial"/>
      <w:sz w:val="22"/>
      <w:szCs w:val="22"/>
      <w:lang w:eastAsia="en-US"/>
    </w:rPr>
  </w:style>
  <w:style w:type="paragraph" w:styleId="Subtitle">
    <w:name w:val="Subtitle"/>
    <w:next w:val="BodyText"/>
    <w:link w:val="SubtitleChar"/>
    <w:uiPriority w:val="99"/>
    <w:semiHidden/>
    <w:rsid w:val="006153E2"/>
    <w:pPr>
      <w:numPr>
        <w:ilvl w:val="1"/>
      </w:numPr>
      <w:spacing w:after="420"/>
    </w:pPr>
    <w:rPr>
      <w:rFonts w:ascii="Arial" w:eastAsiaTheme="minorEastAsia" w:hAnsi="Arial" w:cstheme="minorBidi"/>
      <w:b/>
      <w:color w:val="FFFFFF" w:themeColor="background1"/>
      <w:sz w:val="50"/>
      <w:szCs w:val="22"/>
      <w:lang w:eastAsia="en-US"/>
    </w:rPr>
  </w:style>
  <w:style w:type="character" w:styleId="Emphasis">
    <w:name w:val="Emphasis"/>
    <w:uiPriority w:val="20"/>
    <w:qFormat/>
    <w:rsid w:val="001D4B72"/>
    <w:rPr>
      <w:rFonts w:ascii="Arial" w:hAnsi="Arial"/>
      <w:b/>
      <w:i w:val="0"/>
      <w:iCs/>
      <w:color w:val="004265"/>
      <w:sz w:val="24"/>
    </w:rPr>
  </w:style>
  <w:style w:type="character" w:customStyle="1" w:styleId="SubtitleChar">
    <w:name w:val="Subtitle Char"/>
    <w:basedOn w:val="DefaultParagraphFont"/>
    <w:link w:val="Subtitle"/>
    <w:uiPriority w:val="99"/>
    <w:semiHidden/>
    <w:rsid w:val="00A9035B"/>
    <w:rPr>
      <w:rFonts w:ascii="Arial" w:eastAsiaTheme="minorEastAsia" w:hAnsi="Arial" w:cstheme="minorBidi"/>
      <w:b/>
      <w:color w:val="FFFFFF" w:themeColor="background1"/>
      <w:sz w:val="50"/>
      <w:szCs w:val="22"/>
      <w:lang w:eastAsia="en-US"/>
    </w:rPr>
  </w:style>
  <w:style w:type="paragraph" w:styleId="Title">
    <w:name w:val="Title"/>
    <w:next w:val="BodyText"/>
    <w:link w:val="TitleChar"/>
    <w:uiPriority w:val="99"/>
    <w:semiHidden/>
    <w:rsid w:val="00A06D99"/>
    <w:pPr>
      <w:contextualSpacing/>
    </w:pPr>
    <w:rPr>
      <w:rFonts w:ascii="Arial" w:eastAsiaTheme="majorEastAsia" w:hAnsi="Arial" w:cstheme="majorBidi"/>
      <w:b/>
      <w:color w:val="FFFFFF" w:themeColor="background1"/>
      <w:sz w:val="116"/>
      <w:szCs w:val="56"/>
      <w:lang w:eastAsia="en-US"/>
    </w:rPr>
  </w:style>
  <w:style w:type="character" w:customStyle="1" w:styleId="TitleChar">
    <w:name w:val="Title Char"/>
    <w:basedOn w:val="DefaultParagraphFont"/>
    <w:link w:val="Title"/>
    <w:uiPriority w:val="99"/>
    <w:semiHidden/>
    <w:rsid w:val="00A9035B"/>
    <w:rPr>
      <w:rFonts w:ascii="Arial" w:eastAsiaTheme="majorEastAsia" w:hAnsi="Arial" w:cstheme="majorBidi"/>
      <w:b/>
      <w:color w:val="FFFFFF" w:themeColor="background1"/>
      <w:sz w:val="116"/>
      <w:szCs w:val="56"/>
      <w:lang w:eastAsia="en-US"/>
    </w:rPr>
  </w:style>
  <w:style w:type="paragraph" w:styleId="Footer">
    <w:name w:val="footer"/>
    <w:link w:val="FooterChar"/>
    <w:uiPriority w:val="99"/>
    <w:rsid w:val="00432D5E"/>
    <w:rPr>
      <w:rFonts w:ascii="Arial" w:hAnsi="Arial" w:cs="Arial"/>
      <w:color w:val="44546A" w:themeColor="text2"/>
      <w:sz w:val="18"/>
      <w:szCs w:val="22"/>
      <w:lang w:eastAsia="en-US"/>
    </w:rPr>
  </w:style>
  <w:style w:type="character" w:customStyle="1" w:styleId="FooterChar">
    <w:name w:val="Footer Char"/>
    <w:basedOn w:val="DefaultParagraphFont"/>
    <w:link w:val="Footer"/>
    <w:uiPriority w:val="99"/>
    <w:rsid w:val="00432D5E"/>
    <w:rPr>
      <w:rFonts w:ascii="Arial" w:hAnsi="Arial" w:cs="Arial"/>
      <w:color w:val="44546A" w:themeColor="text2"/>
      <w:sz w:val="18"/>
      <w:szCs w:val="22"/>
      <w:lang w:eastAsia="en-US"/>
    </w:rPr>
  </w:style>
  <w:style w:type="character" w:styleId="PageNumber">
    <w:name w:val="page number"/>
    <w:uiPriority w:val="99"/>
    <w:semiHidden/>
    <w:rsid w:val="00E43AC1"/>
    <w:rPr>
      <w:b/>
    </w:rPr>
  </w:style>
  <w:style w:type="paragraph" w:styleId="ListBullet">
    <w:name w:val="List Bullet"/>
    <w:qFormat/>
    <w:rsid w:val="00FE6E69"/>
    <w:pPr>
      <w:numPr>
        <w:numId w:val="1"/>
      </w:numPr>
      <w:tabs>
        <w:tab w:val="clear" w:pos="360"/>
        <w:tab w:val="left" w:pos="284"/>
      </w:tabs>
      <w:spacing w:after="240"/>
      <w:ind w:left="284" w:hanging="284"/>
    </w:pPr>
    <w:rPr>
      <w:rFonts w:ascii="Arial" w:hAnsi="Arial"/>
      <w:sz w:val="22"/>
      <w:szCs w:val="22"/>
      <w:lang w:eastAsia="en-US"/>
    </w:rPr>
  </w:style>
  <w:style w:type="paragraph" w:customStyle="1" w:styleId="Tablehead">
    <w:name w:val="Table head"/>
    <w:uiPriority w:val="99"/>
    <w:rsid w:val="0014454A"/>
    <w:rPr>
      <w:rFonts w:ascii="Arial" w:hAnsi="Arial"/>
      <w:b/>
      <w:color w:val="FFFFFF" w:themeColor="background1"/>
      <w:sz w:val="22"/>
      <w:szCs w:val="22"/>
      <w:lang w:eastAsia="en-US"/>
    </w:rPr>
  </w:style>
  <w:style w:type="paragraph" w:customStyle="1" w:styleId="Tabletext">
    <w:name w:val="Table text"/>
    <w:uiPriority w:val="99"/>
    <w:rsid w:val="0014454A"/>
    <w:rPr>
      <w:rFonts w:ascii="Arial" w:hAnsi="Arial"/>
      <w:szCs w:val="22"/>
      <w:lang w:eastAsia="en-US"/>
    </w:rPr>
  </w:style>
  <w:style w:type="paragraph" w:styleId="Header">
    <w:name w:val="header"/>
    <w:basedOn w:val="Normal"/>
    <w:link w:val="HeaderChar"/>
    <w:uiPriority w:val="99"/>
    <w:rsid w:val="006153E2"/>
    <w:pPr>
      <w:tabs>
        <w:tab w:val="center" w:pos="4513"/>
        <w:tab w:val="right" w:pos="9026"/>
      </w:tabs>
    </w:pPr>
  </w:style>
  <w:style w:type="character" w:customStyle="1" w:styleId="HeaderChar">
    <w:name w:val="Header Char"/>
    <w:basedOn w:val="DefaultParagraphFont"/>
    <w:link w:val="Header"/>
    <w:uiPriority w:val="99"/>
    <w:rsid w:val="00A9035B"/>
    <w:rPr>
      <w:rFonts w:ascii="Arial" w:hAnsi="Arial"/>
      <w:sz w:val="22"/>
      <w:szCs w:val="22"/>
      <w:lang w:eastAsia="en-US"/>
    </w:rPr>
  </w:style>
  <w:style w:type="table" w:styleId="TableGrid">
    <w:name w:val="Table Grid"/>
    <w:basedOn w:val="TableNormal"/>
    <w:uiPriority w:val="39"/>
    <w:rsid w:val="00FE6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A11"/>
    <w:pPr>
      <w:spacing w:after="200" w:line="276" w:lineRule="auto"/>
      <w:ind w:left="720"/>
      <w:contextualSpacing/>
    </w:pPr>
    <w:rPr>
      <w:sz w:val="24"/>
    </w:rPr>
  </w:style>
  <w:style w:type="character" w:styleId="Hyperlink">
    <w:name w:val="Hyperlink"/>
    <w:basedOn w:val="DefaultParagraphFont"/>
    <w:uiPriority w:val="99"/>
    <w:unhideWhenUsed/>
    <w:rsid w:val="00F85A11"/>
    <w:rPr>
      <w:color w:val="0000FF"/>
      <w:u w:val="single"/>
    </w:rPr>
  </w:style>
  <w:style w:type="paragraph" w:styleId="NormalWeb">
    <w:name w:val="Normal (Web)"/>
    <w:basedOn w:val="Normal"/>
    <w:uiPriority w:val="99"/>
    <w:unhideWhenUsed/>
    <w:rsid w:val="000F4176"/>
    <w:pPr>
      <w:spacing w:before="100" w:beforeAutospacing="1" w:after="100" w:afterAutospacing="1"/>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0F4176"/>
  </w:style>
  <w:style w:type="paragraph" w:customStyle="1" w:styleId="Title1">
    <w:name w:val="Title 1"/>
    <w:rsid w:val="000F4176"/>
    <w:rPr>
      <w:rFonts w:ascii="Arial" w:eastAsia="Times New Roman" w:hAnsi="Arial"/>
      <w:color w:val="004564"/>
      <w:sz w:val="52"/>
      <w:lang w:eastAsia="en-US"/>
    </w:rPr>
  </w:style>
  <w:style w:type="paragraph" w:customStyle="1" w:styleId="Title2-date">
    <w:name w:val="Title 2 - date"/>
    <w:rsid w:val="000F4176"/>
    <w:rPr>
      <w:rFonts w:ascii="Arial" w:eastAsia="Times New Roman" w:hAnsi="Arial"/>
      <w:color w:val="004564"/>
      <w:sz w:val="28"/>
      <w:lang w:eastAsia="en-US"/>
    </w:rPr>
  </w:style>
  <w:style w:type="paragraph" w:styleId="BalloonText">
    <w:name w:val="Balloon Text"/>
    <w:basedOn w:val="Normal"/>
    <w:link w:val="BalloonTextChar"/>
    <w:uiPriority w:val="99"/>
    <w:semiHidden/>
    <w:unhideWhenUsed/>
    <w:rsid w:val="003F5305"/>
    <w:rPr>
      <w:rFonts w:ascii="Tahoma" w:hAnsi="Tahoma" w:cs="Tahoma"/>
      <w:sz w:val="16"/>
      <w:szCs w:val="16"/>
    </w:rPr>
  </w:style>
  <w:style w:type="character" w:customStyle="1" w:styleId="BalloonTextChar">
    <w:name w:val="Balloon Text Char"/>
    <w:basedOn w:val="DefaultParagraphFont"/>
    <w:link w:val="BalloonText"/>
    <w:uiPriority w:val="99"/>
    <w:semiHidden/>
    <w:rsid w:val="003F5305"/>
    <w:rPr>
      <w:rFonts w:ascii="Tahoma" w:hAnsi="Tahoma" w:cs="Tahoma"/>
      <w:sz w:val="16"/>
      <w:szCs w:val="16"/>
      <w:lang w:eastAsia="en-US"/>
    </w:rPr>
  </w:style>
  <w:style w:type="paragraph" w:styleId="TOCHeading">
    <w:name w:val="TOC Heading"/>
    <w:basedOn w:val="Heading1"/>
    <w:next w:val="Normal"/>
    <w:uiPriority w:val="39"/>
    <w:semiHidden/>
    <w:unhideWhenUsed/>
    <w:qFormat/>
    <w:rsid w:val="007C6461"/>
    <w:pPr>
      <w:pageBreakBefore w:val="0"/>
      <w:spacing w:before="480" w:after="0" w:line="276" w:lineRule="auto"/>
      <w:outlineLvl w:val="9"/>
    </w:pPr>
    <w:rPr>
      <w:rFonts w:asciiTheme="majorHAnsi" w:hAnsiTheme="majorHAnsi"/>
      <w:bCs/>
      <w:color w:val="2E74B5" w:themeColor="accent1" w:themeShade="BF"/>
      <w:sz w:val="28"/>
      <w:szCs w:val="28"/>
      <w:lang w:val="en-US"/>
    </w:rPr>
  </w:style>
  <w:style w:type="paragraph" w:styleId="TOC2">
    <w:name w:val="toc 2"/>
    <w:basedOn w:val="Normal"/>
    <w:next w:val="Normal"/>
    <w:autoRedefine/>
    <w:uiPriority w:val="39"/>
    <w:unhideWhenUsed/>
    <w:qFormat/>
    <w:rsid w:val="007C6461"/>
    <w:pPr>
      <w:spacing w:after="100"/>
      <w:ind w:left="220"/>
    </w:pPr>
  </w:style>
  <w:style w:type="paragraph" w:styleId="TOC1">
    <w:name w:val="toc 1"/>
    <w:basedOn w:val="Normal"/>
    <w:next w:val="Normal"/>
    <w:autoRedefine/>
    <w:uiPriority w:val="39"/>
    <w:unhideWhenUsed/>
    <w:qFormat/>
    <w:rsid w:val="007C6461"/>
    <w:pPr>
      <w:spacing w:after="100"/>
    </w:pPr>
  </w:style>
  <w:style w:type="paragraph" w:styleId="TOC3">
    <w:name w:val="toc 3"/>
    <w:basedOn w:val="Normal"/>
    <w:next w:val="Normal"/>
    <w:autoRedefine/>
    <w:uiPriority w:val="39"/>
    <w:unhideWhenUsed/>
    <w:qFormat/>
    <w:rsid w:val="007C6461"/>
    <w:pPr>
      <w:spacing w:after="100"/>
      <w:ind w:left="440"/>
    </w:pPr>
  </w:style>
  <w:style w:type="paragraph" w:customStyle="1" w:styleId="Style1">
    <w:name w:val="Style1"/>
    <w:basedOn w:val="Heading2"/>
    <w:link w:val="Style1Char"/>
    <w:uiPriority w:val="99"/>
    <w:qFormat/>
    <w:rsid w:val="009D3FB8"/>
  </w:style>
  <w:style w:type="character" w:customStyle="1" w:styleId="Style1Char">
    <w:name w:val="Style1 Char"/>
    <w:basedOn w:val="Heading2Char"/>
    <w:link w:val="Style1"/>
    <w:uiPriority w:val="99"/>
    <w:rsid w:val="009D3FB8"/>
    <w:rPr>
      <w:rFonts w:ascii="Arial" w:eastAsiaTheme="majorEastAsia" w:hAnsi="Arial" w:cstheme="majorBidi"/>
      <w:color w:val="004265"/>
      <w:sz w:val="28"/>
      <w:szCs w:val="26"/>
      <w:lang w:eastAsia="en-US"/>
    </w:rPr>
  </w:style>
  <w:style w:type="character" w:styleId="UnresolvedMention">
    <w:name w:val="Unresolved Mention"/>
    <w:basedOn w:val="DefaultParagraphFont"/>
    <w:uiPriority w:val="99"/>
    <w:semiHidden/>
    <w:unhideWhenUsed/>
    <w:rsid w:val="0005568A"/>
    <w:rPr>
      <w:color w:val="605E5C"/>
      <w:shd w:val="clear" w:color="auto" w:fill="E1DFDD"/>
    </w:rPr>
  </w:style>
  <w:style w:type="character" w:styleId="CommentReference">
    <w:name w:val="annotation reference"/>
    <w:basedOn w:val="DefaultParagraphFont"/>
    <w:uiPriority w:val="99"/>
    <w:semiHidden/>
    <w:unhideWhenUsed/>
    <w:rsid w:val="00647987"/>
    <w:rPr>
      <w:sz w:val="16"/>
      <w:szCs w:val="16"/>
    </w:rPr>
  </w:style>
  <w:style w:type="paragraph" w:styleId="CommentText">
    <w:name w:val="annotation text"/>
    <w:basedOn w:val="Normal"/>
    <w:link w:val="CommentTextChar"/>
    <w:uiPriority w:val="99"/>
    <w:semiHidden/>
    <w:unhideWhenUsed/>
    <w:rsid w:val="00647987"/>
    <w:rPr>
      <w:sz w:val="20"/>
      <w:szCs w:val="20"/>
    </w:rPr>
  </w:style>
  <w:style w:type="character" w:customStyle="1" w:styleId="CommentTextChar">
    <w:name w:val="Comment Text Char"/>
    <w:basedOn w:val="DefaultParagraphFont"/>
    <w:link w:val="CommentText"/>
    <w:uiPriority w:val="99"/>
    <w:semiHidden/>
    <w:rsid w:val="0064798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47987"/>
    <w:rPr>
      <w:b/>
      <w:bCs/>
    </w:rPr>
  </w:style>
  <w:style w:type="character" w:customStyle="1" w:styleId="CommentSubjectChar">
    <w:name w:val="Comment Subject Char"/>
    <w:basedOn w:val="CommentTextChar"/>
    <w:link w:val="CommentSubject"/>
    <w:uiPriority w:val="99"/>
    <w:semiHidden/>
    <w:rsid w:val="00647987"/>
    <w:rPr>
      <w:rFonts w:ascii="Arial" w:hAnsi="Arial"/>
      <w:b/>
      <w:bCs/>
      <w:lang w:eastAsia="en-US"/>
    </w:rPr>
  </w:style>
  <w:style w:type="character" w:styleId="FollowedHyperlink">
    <w:name w:val="FollowedHyperlink"/>
    <w:basedOn w:val="DefaultParagraphFont"/>
    <w:uiPriority w:val="99"/>
    <w:semiHidden/>
    <w:unhideWhenUsed/>
    <w:rsid w:val="00931760"/>
    <w:rPr>
      <w:color w:val="954F72" w:themeColor="followedHyperlink"/>
      <w:u w:val="single"/>
    </w:rPr>
  </w:style>
  <w:style w:type="paragraph" w:styleId="FootnoteText">
    <w:name w:val="footnote text"/>
    <w:basedOn w:val="Normal"/>
    <w:link w:val="FootnoteTextChar"/>
    <w:uiPriority w:val="99"/>
    <w:semiHidden/>
    <w:unhideWhenUsed/>
    <w:rsid w:val="000703C5"/>
    <w:rPr>
      <w:sz w:val="20"/>
      <w:szCs w:val="20"/>
    </w:rPr>
  </w:style>
  <w:style w:type="character" w:customStyle="1" w:styleId="FootnoteTextChar">
    <w:name w:val="Footnote Text Char"/>
    <w:basedOn w:val="DefaultParagraphFont"/>
    <w:link w:val="FootnoteText"/>
    <w:uiPriority w:val="99"/>
    <w:semiHidden/>
    <w:rsid w:val="000703C5"/>
    <w:rPr>
      <w:rFonts w:ascii="Arial" w:hAnsi="Arial"/>
      <w:lang w:eastAsia="en-US"/>
    </w:rPr>
  </w:style>
  <w:style w:type="character" w:styleId="FootnoteReference">
    <w:name w:val="footnote reference"/>
    <w:basedOn w:val="DefaultParagraphFont"/>
    <w:uiPriority w:val="99"/>
    <w:semiHidden/>
    <w:unhideWhenUsed/>
    <w:rsid w:val="000703C5"/>
    <w:rPr>
      <w:vertAlign w:val="superscript"/>
    </w:rPr>
  </w:style>
  <w:style w:type="paragraph" w:styleId="Revision">
    <w:name w:val="Revision"/>
    <w:hidden/>
    <w:uiPriority w:val="99"/>
    <w:semiHidden/>
    <w:rsid w:val="008820B9"/>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742686">
      <w:bodyDiv w:val="1"/>
      <w:marLeft w:val="0"/>
      <w:marRight w:val="0"/>
      <w:marTop w:val="0"/>
      <w:marBottom w:val="0"/>
      <w:divBdr>
        <w:top w:val="none" w:sz="0" w:space="0" w:color="auto"/>
        <w:left w:val="none" w:sz="0" w:space="0" w:color="auto"/>
        <w:bottom w:val="none" w:sz="0" w:space="0" w:color="auto"/>
        <w:right w:val="none" w:sz="0" w:space="0" w:color="auto"/>
      </w:divBdr>
      <w:divsChild>
        <w:div w:id="243147182">
          <w:marLeft w:val="446"/>
          <w:marRight w:val="0"/>
          <w:marTop w:val="0"/>
          <w:marBottom w:val="0"/>
          <w:divBdr>
            <w:top w:val="none" w:sz="0" w:space="0" w:color="auto"/>
            <w:left w:val="none" w:sz="0" w:space="0" w:color="auto"/>
            <w:bottom w:val="none" w:sz="0" w:space="0" w:color="auto"/>
            <w:right w:val="none" w:sz="0" w:space="0" w:color="auto"/>
          </w:divBdr>
        </w:div>
        <w:div w:id="992635664">
          <w:marLeft w:val="446"/>
          <w:marRight w:val="0"/>
          <w:marTop w:val="0"/>
          <w:marBottom w:val="0"/>
          <w:divBdr>
            <w:top w:val="none" w:sz="0" w:space="0" w:color="auto"/>
            <w:left w:val="none" w:sz="0" w:space="0" w:color="auto"/>
            <w:bottom w:val="none" w:sz="0" w:space="0" w:color="auto"/>
            <w:right w:val="none" w:sz="0" w:space="0" w:color="auto"/>
          </w:divBdr>
        </w:div>
        <w:div w:id="1502699797">
          <w:marLeft w:val="446"/>
          <w:marRight w:val="0"/>
          <w:marTop w:val="0"/>
          <w:marBottom w:val="0"/>
          <w:divBdr>
            <w:top w:val="none" w:sz="0" w:space="0" w:color="auto"/>
            <w:left w:val="none" w:sz="0" w:space="0" w:color="auto"/>
            <w:bottom w:val="none" w:sz="0" w:space="0" w:color="auto"/>
            <w:right w:val="none" w:sz="0" w:space="0" w:color="auto"/>
          </w:divBdr>
        </w:div>
        <w:div w:id="1744251424">
          <w:marLeft w:val="446"/>
          <w:marRight w:val="0"/>
          <w:marTop w:val="0"/>
          <w:marBottom w:val="0"/>
          <w:divBdr>
            <w:top w:val="none" w:sz="0" w:space="0" w:color="auto"/>
            <w:left w:val="none" w:sz="0" w:space="0" w:color="auto"/>
            <w:bottom w:val="none" w:sz="0" w:space="0" w:color="auto"/>
            <w:right w:val="none" w:sz="0" w:space="0" w:color="auto"/>
          </w:divBdr>
        </w:div>
      </w:divsChild>
    </w:div>
    <w:div w:id="303588021">
      <w:bodyDiv w:val="1"/>
      <w:marLeft w:val="0"/>
      <w:marRight w:val="0"/>
      <w:marTop w:val="0"/>
      <w:marBottom w:val="0"/>
      <w:divBdr>
        <w:top w:val="none" w:sz="0" w:space="0" w:color="auto"/>
        <w:left w:val="none" w:sz="0" w:space="0" w:color="auto"/>
        <w:bottom w:val="none" w:sz="0" w:space="0" w:color="auto"/>
        <w:right w:val="none" w:sz="0" w:space="0" w:color="auto"/>
      </w:divBdr>
    </w:div>
    <w:div w:id="331026028">
      <w:bodyDiv w:val="1"/>
      <w:marLeft w:val="0"/>
      <w:marRight w:val="0"/>
      <w:marTop w:val="0"/>
      <w:marBottom w:val="0"/>
      <w:divBdr>
        <w:top w:val="none" w:sz="0" w:space="0" w:color="auto"/>
        <w:left w:val="none" w:sz="0" w:space="0" w:color="auto"/>
        <w:bottom w:val="none" w:sz="0" w:space="0" w:color="auto"/>
        <w:right w:val="none" w:sz="0" w:space="0" w:color="auto"/>
      </w:divBdr>
    </w:div>
    <w:div w:id="431705847">
      <w:bodyDiv w:val="1"/>
      <w:marLeft w:val="0"/>
      <w:marRight w:val="0"/>
      <w:marTop w:val="0"/>
      <w:marBottom w:val="0"/>
      <w:divBdr>
        <w:top w:val="none" w:sz="0" w:space="0" w:color="auto"/>
        <w:left w:val="none" w:sz="0" w:space="0" w:color="auto"/>
        <w:bottom w:val="none" w:sz="0" w:space="0" w:color="auto"/>
        <w:right w:val="none" w:sz="0" w:space="0" w:color="auto"/>
      </w:divBdr>
      <w:divsChild>
        <w:div w:id="29033598">
          <w:marLeft w:val="446"/>
          <w:marRight w:val="0"/>
          <w:marTop w:val="0"/>
          <w:marBottom w:val="0"/>
          <w:divBdr>
            <w:top w:val="none" w:sz="0" w:space="0" w:color="auto"/>
            <w:left w:val="none" w:sz="0" w:space="0" w:color="auto"/>
            <w:bottom w:val="none" w:sz="0" w:space="0" w:color="auto"/>
            <w:right w:val="none" w:sz="0" w:space="0" w:color="auto"/>
          </w:divBdr>
        </w:div>
        <w:div w:id="534317257">
          <w:marLeft w:val="446"/>
          <w:marRight w:val="0"/>
          <w:marTop w:val="0"/>
          <w:marBottom w:val="0"/>
          <w:divBdr>
            <w:top w:val="none" w:sz="0" w:space="0" w:color="auto"/>
            <w:left w:val="none" w:sz="0" w:space="0" w:color="auto"/>
            <w:bottom w:val="none" w:sz="0" w:space="0" w:color="auto"/>
            <w:right w:val="none" w:sz="0" w:space="0" w:color="auto"/>
          </w:divBdr>
        </w:div>
        <w:div w:id="718433826">
          <w:marLeft w:val="446"/>
          <w:marRight w:val="0"/>
          <w:marTop w:val="0"/>
          <w:marBottom w:val="0"/>
          <w:divBdr>
            <w:top w:val="none" w:sz="0" w:space="0" w:color="auto"/>
            <w:left w:val="none" w:sz="0" w:space="0" w:color="auto"/>
            <w:bottom w:val="none" w:sz="0" w:space="0" w:color="auto"/>
            <w:right w:val="none" w:sz="0" w:space="0" w:color="auto"/>
          </w:divBdr>
        </w:div>
        <w:div w:id="789856808">
          <w:marLeft w:val="446"/>
          <w:marRight w:val="0"/>
          <w:marTop w:val="0"/>
          <w:marBottom w:val="0"/>
          <w:divBdr>
            <w:top w:val="none" w:sz="0" w:space="0" w:color="auto"/>
            <w:left w:val="none" w:sz="0" w:space="0" w:color="auto"/>
            <w:bottom w:val="none" w:sz="0" w:space="0" w:color="auto"/>
            <w:right w:val="none" w:sz="0" w:space="0" w:color="auto"/>
          </w:divBdr>
        </w:div>
      </w:divsChild>
    </w:div>
    <w:div w:id="515660500">
      <w:bodyDiv w:val="1"/>
      <w:marLeft w:val="0"/>
      <w:marRight w:val="0"/>
      <w:marTop w:val="0"/>
      <w:marBottom w:val="0"/>
      <w:divBdr>
        <w:top w:val="none" w:sz="0" w:space="0" w:color="auto"/>
        <w:left w:val="none" w:sz="0" w:space="0" w:color="auto"/>
        <w:bottom w:val="none" w:sz="0" w:space="0" w:color="auto"/>
        <w:right w:val="none" w:sz="0" w:space="0" w:color="auto"/>
      </w:divBdr>
      <w:divsChild>
        <w:div w:id="1387726633">
          <w:marLeft w:val="446"/>
          <w:marRight w:val="0"/>
          <w:marTop w:val="0"/>
          <w:marBottom w:val="0"/>
          <w:divBdr>
            <w:top w:val="none" w:sz="0" w:space="0" w:color="auto"/>
            <w:left w:val="none" w:sz="0" w:space="0" w:color="auto"/>
            <w:bottom w:val="none" w:sz="0" w:space="0" w:color="auto"/>
            <w:right w:val="none" w:sz="0" w:space="0" w:color="auto"/>
          </w:divBdr>
        </w:div>
        <w:div w:id="1539665802">
          <w:marLeft w:val="446"/>
          <w:marRight w:val="0"/>
          <w:marTop w:val="0"/>
          <w:marBottom w:val="0"/>
          <w:divBdr>
            <w:top w:val="none" w:sz="0" w:space="0" w:color="auto"/>
            <w:left w:val="none" w:sz="0" w:space="0" w:color="auto"/>
            <w:bottom w:val="none" w:sz="0" w:space="0" w:color="auto"/>
            <w:right w:val="none" w:sz="0" w:space="0" w:color="auto"/>
          </w:divBdr>
        </w:div>
      </w:divsChild>
    </w:div>
    <w:div w:id="534275181">
      <w:bodyDiv w:val="1"/>
      <w:marLeft w:val="0"/>
      <w:marRight w:val="0"/>
      <w:marTop w:val="0"/>
      <w:marBottom w:val="0"/>
      <w:divBdr>
        <w:top w:val="none" w:sz="0" w:space="0" w:color="auto"/>
        <w:left w:val="none" w:sz="0" w:space="0" w:color="auto"/>
        <w:bottom w:val="none" w:sz="0" w:space="0" w:color="auto"/>
        <w:right w:val="none" w:sz="0" w:space="0" w:color="auto"/>
      </w:divBdr>
      <w:divsChild>
        <w:div w:id="312180410">
          <w:marLeft w:val="446"/>
          <w:marRight w:val="0"/>
          <w:marTop w:val="0"/>
          <w:marBottom w:val="0"/>
          <w:divBdr>
            <w:top w:val="none" w:sz="0" w:space="0" w:color="auto"/>
            <w:left w:val="none" w:sz="0" w:space="0" w:color="auto"/>
            <w:bottom w:val="none" w:sz="0" w:space="0" w:color="auto"/>
            <w:right w:val="none" w:sz="0" w:space="0" w:color="auto"/>
          </w:divBdr>
        </w:div>
        <w:div w:id="469130203">
          <w:marLeft w:val="446"/>
          <w:marRight w:val="0"/>
          <w:marTop w:val="0"/>
          <w:marBottom w:val="0"/>
          <w:divBdr>
            <w:top w:val="none" w:sz="0" w:space="0" w:color="auto"/>
            <w:left w:val="none" w:sz="0" w:space="0" w:color="auto"/>
            <w:bottom w:val="none" w:sz="0" w:space="0" w:color="auto"/>
            <w:right w:val="none" w:sz="0" w:space="0" w:color="auto"/>
          </w:divBdr>
        </w:div>
        <w:div w:id="1164860770">
          <w:marLeft w:val="446"/>
          <w:marRight w:val="0"/>
          <w:marTop w:val="0"/>
          <w:marBottom w:val="0"/>
          <w:divBdr>
            <w:top w:val="none" w:sz="0" w:space="0" w:color="auto"/>
            <w:left w:val="none" w:sz="0" w:space="0" w:color="auto"/>
            <w:bottom w:val="none" w:sz="0" w:space="0" w:color="auto"/>
            <w:right w:val="none" w:sz="0" w:space="0" w:color="auto"/>
          </w:divBdr>
        </w:div>
        <w:div w:id="1323658914">
          <w:marLeft w:val="446"/>
          <w:marRight w:val="0"/>
          <w:marTop w:val="0"/>
          <w:marBottom w:val="0"/>
          <w:divBdr>
            <w:top w:val="none" w:sz="0" w:space="0" w:color="auto"/>
            <w:left w:val="none" w:sz="0" w:space="0" w:color="auto"/>
            <w:bottom w:val="none" w:sz="0" w:space="0" w:color="auto"/>
            <w:right w:val="none" w:sz="0" w:space="0" w:color="auto"/>
          </w:divBdr>
        </w:div>
      </w:divsChild>
    </w:div>
    <w:div w:id="569389040">
      <w:bodyDiv w:val="1"/>
      <w:marLeft w:val="0"/>
      <w:marRight w:val="0"/>
      <w:marTop w:val="0"/>
      <w:marBottom w:val="0"/>
      <w:divBdr>
        <w:top w:val="none" w:sz="0" w:space="0" w:color="auto"/>
        <w:left w:val="none" w:sz="0" w:space="0" w:color="auto"/>
        <w:bottom w:val="none" w:sz="0" w:space="0" w:color="auto"/>
        <w:right w:val="none" w:sz="0" w:space="0" w:color="auto"/>
      </w:divBdr>
      <w:divsChild>
        <w:div w:id="604583191">
          <w:marLeft w:val="446"/>
          <w:marRight w:val="0"/>
          <w:marTop w:val="0"/>
          <w:marBottom w:val="0"/>
          <w:divBdr>
            <w:top w:val="none" w:sz="0" w:space="0" w:color="auto"/>
            <w:left w:val="none" w:sz="0" w:space="0" w:color="auto"/>
            <w:bottom w:val="none" w:sz="0" w:space="0" w:color="auto"/>
            <w:right w:val="none" w:sz="0" w:space="0" w:color="auto"/>
          </w:divBdr>
        </w:div>
        <w:div w:id="1362363135">
          <w:marLeft w:val="446"/>
          <w:marRight w:val="0"/>
          <w:marTop w:val="0"/>
          <w:marBottom w:val="0"/>
          <w:divBdr>
            <w:top w:val="none" w:sz="0" w:space="0" w:color="auto"/>
            <w:left w:val="none" w:sz="0" w:space="0" w:color="auto"/>
            <w:bottom w:val="none" w:sz="0" w:space="0" w:color="auto"/>
            <w:right w:val="none" w:sz="0" w:space="0" w:color="auto"/>
          </w:divBdr>
        </w:div>
        <w:div w:id="1613055832">
          <w:marLeft w:val="446"/>
          <w:marRight w:val="0"/>
          <w:marTop w:val="0"/>
          <w:marBottom w:val="0"/>
          <w:divBdr>
            <w:top w:val="none" w:sz="0" w:space="0" w:color="auto"/>
            <w:left w:val="none" w:sz="0" w:space="0" w:color="auto"/>
            <w:bottom w:val="none" w:sz="0" w:space="0" w:color="auto"/>
            <w:right w:val="none" w:sz="0" w:space="0" w:color="auto"/>
          </w:divBdr>
        </w:div>
      </w:divsChild>
    </w:div>
    <w:div w:id="636642429">
      <w:bodyDiv w:val="1"/>
      <w:marLeft w:val="0"/>
      <w:marRight w:val="0"/>
      <w:marTop w:val="0"/>
      <w:marBottom w:val="0"/>
      <w:divBdr>
        <w:top w:val="none" w:sz="0" w:space="0" w:color="auto"/>
        <w:left w:val="none" w:sz="0" w:space="0" w:color="auto"/>
        <w:bottom w:val="none" w:sz="0" w:space="0" w:color="auto"/>
        <w:right w:val="none" w:sz="0" w:space="0" w:color="auto"/>
      </w:divBdr>
      <w:divsChild>
        <w:div w:id="316374521">
          <w:marLeft w:val="446"/>
          <w:marRight w:val="0"/>
          <w:marTop w:val="0"/>
          <w:marBottom w:val="0"/>
          <w:divBdr>
            <w:top w:val="none" w:sz="0" w:space="0" w:color="auto"/>
            <w:left w:val="none" w:sz="0" w:space="0" w:color="auto"/>
            <w:bottom w:val="none" w:sz="0" w:space="0" w:color="auto"/>
            <w:right w:val="none" w:sz="0" w:space="0" w:color="auto"/>
          </w:divBdr>
        </w:div>
        <w:div w:id="1382170376">
          <w:marLeft w:val="446"/>
          <w:marRight w:val="0"/>
          <w:marTop w:val="0"/>
          <w:marBottom w:val="0"/>
          <w:divBdr>
            <w:top w:val="none" w:sz="0" w:space="0" w:color="auto"/>
            <w:left w:val="none" w:sz="0" w:space="0" w:color="auto"/>
            <w:bottom w:val="none" w:sz="0" w:space="0" w:color="auto"/>
            <w:right w:val="none" w:sz="0" w:space="0" w:color="auto"/>
          </w:divBdr>
        </w:div>
        <w:div w:id="1589191697">
          <w:marLeft w:val="446"/>
          <w:marRight w:val="0"/>
          <w:marTop w:val="0"/>
          <w:marBottom w:val="0"/>
          <w:divBdr>
            <w:top w:val="none" w:sz="0" w:space="0" w:color="auto"/>
            <w:left w:val="none" w:sz="0" w:space="0" w:color="auto"/>
            <w:bottom w:val="none" w:sz="0" w:space="0" w:color="auto"/>
            <w:right w:val="none" w:sz="0" w:space="0" w:color="auto"/>
          </w:divBdr>
        </w:div>
        <w:div w:id="1884368887">
          <w:marLeft w:val="446"/>
          <w:marRight w:val="0"/>
          <w:marTop w:val="0"/>
          <w:marBottom w:val="0"/>
          <w:divBdr>
            <w:top w:val="none" w:sz="0" w:space="0" w:color="auto"/>
            <w:left w:val="none" w:sz="0" w:space="0" w:color="auto"/>
            <w:bottom w:val="none" w:sz="0" w:space="0" w:color="auto"/>
            <w:right w:val="none" w:sz="0" w:space="0" w:color="auto"/>
          </w:divBdr>
        </w:div>
      </w:divsChild>
    </w:div>
    <w:div w:id="696392215">
      <w:bodyDiv w:val="1"/>
      <w:marLeft w:val="0"/>
      <w:marRight w:val="0"/>
      <w:marTop w:val="0"/>
      <w:marBottom w:val="0"/>
      <w:divBdr>
        <w:top w:val="none" w:sz="0" w:space="0" w:color="auto"/>
        <w:left w:val="none" w:sz="0" w:space="0" w:color="auto"/>
        <w:bottom w:val="none" w:sz="0" w:space="0" w:color="auto"/>
        <w:right w:val="none" w:sz="0" w:space="0" w:color="auto"/>
      </w:divBdr>
    </w:div>
    <w:div w:id="702022711">
      <w:bodyDiv w:val="1"/>
      <w:marLeft w:val="0"/>
      <w:marRight w:val="0"/>
      <w:marTop w:val="0"/>
      <w:marBottom w:val="0"/>
      <w:divBdr>
        <w:top w:val="none" w:sz="0" w:space="0" w:color="auto"/>
        <w:left w:val="none" w:sz="0" w:space="0" w:color="auto"/>
        <w:bottom w:val="none" w:sz="0" w:space="0" w:color="auto"/>
        <w:right w:val="none" w:sz="0" w:space="0" w:color="auto"/>
      </w:divBdr>
      <w:divsChild>
        <w:div w:id="97448746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05142608">
      <w:bodyDiv w:val="1"/>
      <w:marLeft w:val="0"/>
      <w:marRight w:val="0"/>
      <w:marTop w:val="0"/>
      <w:marBottom w:val="0"/>
      <w:divBdr>
        <w:top w:val="none" w:sz="0" w:space="0" w:color="auto"/>
        <w:left w:val="none" w:sz="0" w:space="0" w:color="auto"/>
        <w:bottom w:val="none" w:sz="0" w:space="0" w:color="auto"/>
        <w:right w:val="none" w:sz="0" w:space="0" w:color="auto"/>
      </w:divBdr>
    </w:div>
    <w:div w:id="1080323841">
      <w:bodyDiv w:val="1"/>
      <w:marLeft w:val="0"/>
      <w:marRight w:val="0"/>
      <w:marTop w:val="0"/>
      <w:marBottom w:val="0"/>
      <w:divBdr>
        <w:top w:val="none" w:sz="0" w:space="0" w:color="auto"/>
        <w:left w:val="none" w:sz="0" w:space="0" w:color="auto"/>
        <w:bottom w:val="none" w:sz="0" w:space="0" w:color="auto"/>
        <w:right w:val="none" w:sz="0" w:space="0" w:color="auto"/>
      </w:divBdr>
    </w:div>
    <w:div w:id="1345668720">
      <w:bodyDiv w:val="1"/>
      <w:marLeft w:val="0"/>
      <w:marRight w:val="0"/>
      <w:marTop w:val="0"/>
      <w:marBottom w:val="0"/>
      <w:divBdr>
        <w:top w:val="none" w:sz="0" w:space="0" w:color="auto"/>
        <w:left w:val="none" w:sz="0" w:space="0" w:color="auto"/>
        <w:bottom w:val="none" w:sz="0" w:space="0" w:color="auto"/>
        <w:right w:val="none" w:sz="0" w:space="0" w:color="auto"/>
      </w:divBdr>
    </w:div>
    <w:div w:id="1454907208">
      <w:bodyDiv w:val="1"/>
      <w:marLeft w:val="0"/>
      <w:marRight w:val="0"/>
      <w:marTop w:val="0"/>
      <w:marBottom w:val="0"/>
      <w:divBdr>
        <w:top w:val="none" w:sz="0" w:space="0" w:color="auto"/>
        <w:left w:val="none" w:sz="0" w:space="0" w:color="auto"/>
        <w:bottom w:val="none" w:sz="0" w:space="0" w:color="auto"/>
        <w:right w:val="none" w:sz="0" w:space="0" w:color="auto"/>
      </w:divBdr>
      <w:divsChild>
        <w:div w:id="198861078">
          <w:marLeft w:val="446"/>
          <w:marRight w:val="0"/>
          <w:marTop w:val="0"/>
          <w:marBottom w:val="0"/>
          <w:divBdr>
            <w:top w:val="none" w:sz="0" w:space="0" w:color="auto"/>
            <w:left w:val="none" w:sz="0" w:space="0" w:color="auto"/>
            <w:bottom w:val="none" w:sz="0" w:space="0" w:color="auto"/>
            <w:right w:val="none" w:sz="0" w:space="0" w:color="auto"/>
          </w:divBdr>
        </w:div>
        <w:div w:id="902640079">
          <w:marLeft w:val="446"/>
          <w:marRight w:val="0"/>
          <w:marTop w:val="0"/>
          <w:marBottom w:val="0"/>
          <w:divBdr>
            <w:top w:val="none" w:sz="0" w:space="0" w:color="auto"/>
            <w:left w:val="none" w:sz="0" w:space="0" w:color="auto"/>
            <w:bottom w:val="none" w:sz="0" w:space="0" w:color="auto"/>
            <w:right w:val="none" w:sz="0" w:space="0" w:color="auto"/>
          </w:divBdr>
        </w:div>
      </w:divsChild>
    </w:div>
    <w:div w:id="1459493183">
      <w:bodyDiv w:val="1"/>
      <w:marLeft w:val="0"/>
      <w:marRight w:val="0"/>
      <w:marTop w:val="0"/>
      <w:marBottom w:val="0"/>
      <w:divBdr>
        <w:top w:val="none" w:sz="0" w:space="0" w:color="auto"/>
        <w:left w:val="none" w:sz="0" w:space="0" w:color="auto"/>
        <w:bottom w:val="none" w:sz="0" w:space="0" w:color="auto"/>
        <w:right w:val="none" w:sz="0" w:space="0" w:color="auto"/>
      </w:divBdr>
    </w:div>
    <w:div w:id="1525941180">
      <w:bodyDiv w:val="1"/>
      <w:marLeft w:val="0"/>
      <w:marRight w:val="0"/>
      <w:marTop w:val="0"/>
      <w:marBottom w:val="0"/>
      <w:divBdr>
        <w:top w:val="none" w:sz="0" w:space="0" w:color="auto"/>
        <w:left w:val="none" w:sz="0" w:space="0" w:color="auto"/>
        <w:bottom w:val="none" w:sz="0" w:space="0" w:color="auto"/>
        <w:right w:val="none" w:sz="0" w:space="0" w:color="auto"/>
      </w:divBdr>
    </w:div>
    <w:div w:id="1674339280">
      <w:bodyDiv w:val="1"/>
      <w:marLeft w:val="0"/>
      <w:marRight w:val="0"/>
      <w:marTop w:val="0"/>
      <w:marBottom w:val="0"/>
      <w:divBdr>
        <w:top w:val="none" w:sz="0" w:space="0" w:color="auto"/>
        <w:left w:val="none" w:sz="0" w:space="0" w:color="auto"/>
        <w:bottom w:val="none" w:sz="0" w:space="0" w:color="auto"/>
        <w:right w:val="none" w:sz="0" w:space="0" w:color="auto"/>
      </w:divBdr>
      <w:divsChild>
        <w:div w:id="149030493">
          <w:marLeft w:val="446"/>
          <w:marRight w:val="0"/>
          <w:marTop w:val="0"/>
          <w:marBottom w:val="0"/>
          <w:divBdr>
            <w:top w:val="none" w:sz="0" w:space="0" w:color="auto"/>
            <w:left w:val="none" w:sz="0" w:space="0" w:color="auto"/>
            <w:bottom w:val="none" w:sz="0" w:space="0" w:color="auto"/>
            <w:right w:val="none" w:sz="0" w:space="0" w:color="auto"/>
          </w:divBdr>
        </w:div>
        <w:div w:id="1396079952">
          <w:marLeft w:val="446"/>
          <w:marRight w:val="0"/>
          <w:marTop w:val="0"/>
          <w:marBottom w:val="0"/>
          <w:divBdr>
            <w:top w:val="none" w:sz="0" w:space="0" w:color="auto"/>
            <w:left w:val="none" w:sz="0" w:space="0" w:color="auto"/>
            <w:bottom w:val="none" w:sz="0" w:space="0" w:color="auto"/>
            <w:right w:val="none" w:sz="0" w:space="0" w:color="auto"/>
          </w:divBdr>
        </w:div>
        <w:div w:id="1424959420">
          <w:marLeft w:val="446"/>
          <w:marRight w:val="0"/>
          <w:marTop w:val="0"/>
          <w:marBottom w:val="0"/>
          <w:divBdr>
            <w:top w:val="none" w:sz="0" w:space="0" w:color="auto"/>
            <w:left w:val="none" w:sz="0" w:space="0" w:color="auto"/>
            <w:bottom w:val="none" w:sz="0" w:space="0" w:color="auto"/>
            <w:right w:val="none" w:sz="0" w:space="0" w:color="auto"/>
          </w:divBdr>
        </w:div>
        <w:div w:id="2133210552">
          <w:marLeft w:val="446"/>
          <w:marRight w:val="0"/>
          <w:marTop w:val="0"/>
          <w:marBottom w:val="0"/>
          <w:divBdr>
            <w:top w:val="none" w:sz="0" w:space="0" w:color="auto"/>
            <w:left w:val="none" w:sz="0" w:space="0" w:color="auto"/>
            <w:bottom w:val="none" w:sz="0" w:space="0" w:color="auto"/>
            <w:right w:val="none" w:sz="0" w:space="0" w:color="auto"/>
          </w:divBdr>
        </w:div>
      </w:divsChild>
    </w:div>
    <w:div w:id="1680422995">
      <w:bodyDiv w:val="1"/>
      <w:marLeft w:val="0"/>
      <w:marRight w:val="0"/>
      <w:marTop w:val="0"/>
      <w:marBottom w:val="0"/>
      <w:divBdr>
        <w:top w:val="none" w:sz="0" w:space="0" w:color="auto"/>
        <w:left w:val="none" w:sz="0" w:space="0" w:color="auto"/>
        <w:bottom w:val="none" w:sz="0" w:space="0" w:color="auto"/>
        <w:right w:val="none" w:sz="0" w:space="0" w:color="auto"/>
      </w:divBdr>
    </w:div>
    <w:div w:id="1722364558">
      <w:bodyDiv w:val="1"/>
      <w:marLeft w:val="0"/>
      <w:marRight w:val="0"/>
      <w:marTop w:val="0"/>
      <w:marBottom w:val="0"/>
      <w:divBdr>
        <w:top w:val="none" w:sz="0" w:space="0" w:color="auto"/>
        <w:left w:val="none" w:sz="0" w:space="0" w:color="auto"/>
        <w:bottom w:val="none" w:sz="0" w:space="0" w:color="auto"/>
        <w:right w:val="none" w:sz="0" w:space="0" w:color="auto"/>
      </w:divBdr>
    </w:div>
    <w:div w:id="1972514312">
      <w:bodyDiv w:val="1"/>
      <w:marLeft w:val="0"/>
      <w:marRight w:val="0"/>
      <w:marTop w:val="0"/>
      <w:marBottom w:val="0"/>
      <w:divBdr>
        <w:top w:val="none" w:sz="0" w:space="0" w:color="auto"/>
        <w:left w:val="none" w:sz="0" w:space="0" w:color="auto"/>
        <w:bottom w:val="none" w:sz="0" w:space="0" w:color="auto"/>
        <w:right w:val="none" w:sz="0" w:space="0" w:color="auto"/>
      </w:divBdr>
    </w:div>
    <w:div w:id="1998223882">
      <w:bodyDiv w:val="1"/>
      <w:marLeft w:val="0"/>
      <w:marRight w:val="0"/>
      <w:marTop w:val="0"/>
      <w:marBottom w:val="0"/>
      <w:divBdr>
        <w:top w:val="none" w:sz="0" w:space="0" w:color="auto"/>
        <w:left w:val="none" w:sz="0" w:space="0" w:color="auto"/>
        <w:bottom w:val="none" w:sz="0" w:space="0" w:color="auto"/>
        <w:right w:val="none" w:sz="0" w:space="0" w:color="auto"/>
      </w:divBdr>
    </w:div>
    <w:div w:id="204605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osr.statisticsauthority.gov.uk/publication/national-statistics-designation-review-phase-1-exploratory-review/"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egislation.gov.uk/ukpga/2007/18/part/1/crossheading/national-statistic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ode.statisticsauthority.gov.uk/" TargetMode="External"/><Relationship Id="rId25"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hyperlink" Target="https://osr.statisticsauthority.gov.uk/national-statistics/review-of-the-national-statistics-designation/" TargetMode="External"/><Relationship Id="rId20" Type="http://schemas.openxmlformats.org/officeDocument/2006/relationships/hyperlink" Target="https://wintoncentre.maths.cam.ac.uk/projects/communicating-uncertainty/"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sa.natcen.ac.uk/" TargetMode="External"/><Relationship Id="rId5" Type="http://schemas.openxmlformats.org/officeDocument/2006/relationships/numbering" Target="numbering.xml"/><Relationship Id="rId15" Type="http://schemas.openxmlformats.org/officeDocument/2006/relationships/hyperlink" Target="mailto:penny.babb@statistics.gov.uk" TargetMode="External"/><Relationship Id="rId23" Type="http://schemas.openxmlformats.org/officeDocument/2006/relationships/hyperlink" Target="https://www.understandingsociety.ac.uk/"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gss.civilservice.gov.uk/policy-store/communicating-quality-uncertainty-and-chang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ulation@statistics.gov.uk" TargetMode="External"/><Relationship Id="rId22" Type="http://schemas.openxmlformats.org/officeDocument/2006/relationships/hyperlink" Target="https://assets.publishing.service.gov.uk/government/uploads/system/uploads/attachment_data/file/271975/2290.pdf" TargetMode="External"/><Relationship Id="rId27" Type="http://schemas.openxmlformats.org/officeDocument/2006/relationships/header" Target="head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oyalsocietypublishing.org/doi/pdf/10.1098/rsos.1818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9102F7831374D93CB668B7DD7CB69" ma:contentTypeVersion="31" ma:contentTypeDescription="Create a new document." ma:contentTypeScope="" ma:versionID="06b30dc82f0ed0cd09da812a2fe0e028">
  <xsd:schema xmlns:xsd="http://www.w3.org/2001/XMLSchema" xmlns:xs="http://www.w3.org/2001/XMLSchema" xmlns:p="http://schemas.microsoft.com/office/2006/metadata/properties" xmlns:ns2="b420a510-ac8b-4158-9c5b-a27739f4959a" xmlns:ns3="9d2c2e78-9805-4cb1-beca-d65d005b48b8" targetNamespace="http://schemas.microsoft.com/office/2006/metadata/properties" ma:root="true" ma:fieldsID="b9c7b39bc7e1600acec565df935d9fd3" ns2:_="" ns3:_="">
    <xsd:import namespace="b420a510-ac8b-4158-9c5b-a27739f4959a"/>
    <xsd:import namespace="9d2c2e78-9805-4cb1-beca-d65d005b48b8"/>
    <xsd:element name="properties">
      <xsd:complexType>
        <xsd:sequence>
          <xsd:element name="documentManagement">
            <xsd:complexType>
              <xsd:all>
                <xsd:element ref="ns2:EDRMSOwner" minOccurs="0"/>
                <xsd:element ref="ns2:Record_Type" minOccurs="0"/>
                <xsd:element ref="ns2:RetentionDate" minOccurs="0"/>
                <xsd:element ref="ns2:RetentionType" minOccurs="0"/>
                <xsd:element ref="ns2:Reten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0a510-ac8b-4158-9c5b-a27739f4959a" elementFormDefault="qualified">
    <xsd:import namespace="http://schemas.microsoft.com/office/2006/documentManagement/types"/>
    <xsd:import namespace="http://schemas.microsoft.com/office/infopath/2007/PartnerControls"/>
    <xsd:element name="EDRMSOwner" ma:index="4" nillable="true" ma:displayName="EDRMSOwner" ma:internalName="EDRMSOwner" ma:readOnly="false">
      <xsd:simpleType>
        <xsd:restriction base="dms:Text"/>
      </xsd:simpleType>
    </xsd:element>
    <xsd:element name="Record_Type" ma:index="5" nillable="true" ma:displayName="Record Type" ma:format="Dropdown" ma:internalName="Record_Type" ma:readOnly="false">
      <xsd:simpleType>
        <xsd:restriction base="dms:Choice">
          <xsd:enumeration value="Business Plans"/>
          <xsd:enumeration value="Commercial"/>
          <xsd:enumeration value="Correspondence, Guidance etc"/>
          <xsd:enumeration value="Financial"/>
          <xsd:enumeration value="Legislation"/>
          <xsd:enumeration value="Meeting papers (inc. agendas minutes etc)"/>
          <xsd:enumeration value="Policy Papers"/>
          <xsd:enumeration value="Private Office Papers"/>
          <xsd:enumeration value="Programme and Project"/>
          <xsd:enumeration value="Reports"/>
          <xsd:enumeration value="Salaries"/>
          <xsd:enumeration value="Staff Disciplinary Matters"/>
          <xsd:enumeration value="Staff Employment, Career, Health etc"/>
          <xsd:enumeration value="Statistical"/>
          <xsd:enumeration value="Systems"/>
          <xsd:enumeration value="zMigration"/>
        </xsd:restriction>
      </xsd:simpleType>
    </xsd:element>
    <xsd:element name="RetentionDate" ma:index="6" nillable="true" ma:displayName="Retention Date" ma:format="DateOnly" ma:internalName="Retention_x0020_Date" ma:readOnly="false">
      <xsd:simpleType>
        <xsd:restriction base="dms:DateTime"/>
      </xsd:simpleType>
    </xsd:element>
    <xsd:element name="RetentionType" ma:index="7" nillable="true" ma:displayName="Retention Type" ma:default="Notify" ma:format="Dropdown" ma:internalName="Retention_x0020_Type" ma:readOnly="false">
      <xsd:simpleType>
        <xsd:restriction base="dms:Choice">
          <xsd:enumeration value="Notify"/>
          <xsd:enumeration value="Delete"/>
          <xsd:enumeration value="Declare"/>
        </xsd:restriction>
      </xsd:simpleType>
    </xsd:element>
    <xsd:element name="Retention" ma:index="8" nillable="true" ma:displayName="Retention" ma:default="0" ma:internalName="Retention"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2c2e78-9805-4cb1-beca-d65d005b48b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tention xmlns="b420a510-ac8b-4158-9c5b-a27739f4959a">0</Retention>
    <EDRMSOwner xmlns="b420a510-ac8b-4158-9c5b-a27739f4959a" xsi:nil="true"/>
    <Record_Type xmlns="b420a510-ac8b-4158-9c5b-a27739f4959a" xsi:nil="true"/>
    <RetentionType xmlns="b420a510-ac8b-4158-9c5b-a27739f4959a">Notify</RetentionType>
    <RetentionDate xmlns="b420a510-ac8b-4158-9c5b-a27739f4959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8BB21B6-CAE2-41C3-BAF9-03EE20362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0a510-ac8b-4158-9c5b-a27739f4959a"/>
    <ds:schemaRef ds:uri="9d2c2e78-9805-4cb1-beca-d65d005b4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3E586-A24B-4551-8CF1-1C86E922AB97}">
  <ds:schemaRefs>
    <ds:schemaRef ds:uri="http://purl.org/dc/terms/"/>
    <ds:schemaRef ds:uri="http://schemas.microsoft.com/office/2006/documentManagement/types"/>
    <ds:schemaRef ds:uri="b420a510-ac8b-4158-9c5b-a27739f4959a"/>
    <ds:schemaRef ds:uri="http://purl.org/dc/elements/1.1/"/>
    <ds:schemaRef ds:uri="http://schemas.microsoft.com/office/2006/metadata/properties"/>
    <ds:schemaRef ds:uri="9d2c2e78-9805-4cb1-beca-d65d005b48b8"/>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B49CCA7-41DE-4367-A366-E4DD90A7F626}">
  <ds:schemaRefs>
    <ds:schemaRef ds:uri="http://schemas.openxmlformats.org/officeDocument/2006/bibliography"/>
  </ds:schemaRefs>
</ds:datastoreItem>
</file>

<file path=customXml/itemProps4.xml><?xml version="1.0" encoding="utf-8"?>
<ds:datastoreItem xmlns:ds="http://schemas.openxmlformats.org/officeDocument/2006/customXml" ds:itemID="{875DD3FB-DD59-47E0-9D2F-06840A230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Regulatory guidance - user engagement</vt:lpstr>
    </vt:vector>
  </TitlesOfParts>
  <Company>MOJ</Company>
  <LinksUpToDate>false</LinksUpToDate>
  <CharactersWithSpaces>14483</CharactersWithSpaces>
  <SharedDoc>false</SharedDoc>
  <HLinks>
    <vt:vector size="66" baseType="variant">
      <vt:variant>
        <vt:i4>6094852</vt:i4>
      </vt:variant>
      <vt:variant>
        <vt:i4>27</vt:i4>
      </vt:variant>
      <vt:variant>
        <vt:i4>0</vt:i4>
      </vt:variant>
      <vt:variant>
        <vt:i4>5</vt:i4>
      </vt:variant>
      <vt:variant>
        <vt:lpwstr>https://www.bsa.natcen.ac.uk/</vt:lpwstr>
      </vt:variant>
      <vt:variant>
        <vt:lpwstr/>
      </vt:variant>
      <vt:variant>
        <vt:i4>7536765</vt:i4>
      </vt:variant>
      <vt:variant>
        <vt:i4>24</vt:i4>
      </vt:variant>
      <vt:variant>
        <vt:i4>0</vt:i4>
      </vt:variant>
      <vt:variant>
        <vt:i4>5</vt:i4>
      </vt:variant>
      <vt:variant>
        <vt:lpwstr>https://www.understandingsociety.ac.uk/</vt:lpwstr>
      </vt:variant>
      <vt:variant>
        <vt:lpwstr/>
      </vt:variant>
      <vt:variant>
        <vt:i4>5636220</vt:i4>
      </vt:variant>
      <vt:variant>
        <vt:i4>21</vt:i4>
      </vt:variant>
      <vt:variant>
        <vt:i4>0</vt:i4>
      </vt:variant>
      <vt:variant>
        <vt:i4>5</vt:i4>
      </vt:variant>
      <vt:variant>
        <vt:lpwstr>https://assets.publishing.service.gov.uk/government/uploads/system/uploads/attachment_data/file/271975/2290.pdf</vt:lpwstr>
      </vt:variant>
      <vt:variant>
        <vt:lpwstr/>
      </vt:variant>
      <vt:variant>
        <vt:i4>1179730</vt:i4>
      </vt:variant>
      <vt:variant>
        <vt:i4>18</vt:i4>
      </vt:variant>
      <vt:variant>
        <vt:i4>0</vt:i4>
      </vt:variant>
      <vt:variant>
        <vt:i4>5</vt:i4>
      </vt:variant>
      <vt:variant>
        <vt:lpwstr>https://www.legislation.gov.uk/ukpga/2007/18/part/1/crossheading/national-statistics</vt:lpwstr>
      </vt:variant>
      <vt:variant>
        <vt:lpwstr/>
      </vt:variant>
      <vt:variant>
        <vt:i4>131153</vt:i4>
      </vt:variant>
      <vt:variant>
        <vt:i4>15</vt:i4>
      </vt:variant>
      <vt:variant>
        <vt:i4>0</vt:i4>
      </vt:variant>
      <vt:variant>
        <vt:i4>5</vt:i4>
      </vt:variant>
      <vt:variant>
        <vt:lpwstr>https://wintoncentre.maths.cam.ac.uk/projects/communicating-uncertainty/</vt:lpwstr>
      </vt:variant>
      <vt:variant>
        <vt:lpwstr/>
      </vt:variant>
      <vt:variant>
        <vt:i4>19</vt:i4>
      </vt:variant>
      <vt:variant>
        <vt:i4>12</vt:i4>
      </vt:variant>
      <vt:variant>
        <vt:i4>0</vt:i4>
      </vt:variant>
      <vt:variant>
        <vt:i4>5</vt:i4>
      </vt:variant>
      <vt:variant>
        <vt:lpwstr>https://osr.statisticsauthority.gov.uk/publication/national-statistics-designation-review-phase-1-exploratory-review/</vt:lpwstr>
      </vt:variant>
      <vt:variant>
        <vt:lpwstr/>
      </vt:variant>
      <vt:variant>
        <vt:i4>5636127</vt:i4>
      </vt:variant>
      <vt:variant>
        <vt:i4>9</vt:i4>
      </vt:variant>
      <vt:variant>
        <vt:i4>0</vt:i4>
      </vt:variant>
      <vt:variant>
        <vt:i4>5</vt:i4>
      </vt:variant>
      <vt:variant>
        <vt:lpwstr>https://code.statisticsauthority.gov.uk/</vt:lpwstr>
      </vt:variant>
      <vt:variant>
        <vt:lpwstr/>
      </vt:variant>
      <vt:variant>
        <vt:i4>1507351</vt:i4>
      </vt:variant>
      <vt:variant>
        <vt:i4>6</vt:i4>
      </vt:variant>
      <vt:variant>
        <vt:i4>0</vt:i4>
      </vt:variant>
      <vt:variant>
        <vt:i4>5</vt:i4>
      </vt:variant>
      <vt:variant>
        <vt:lpwstr>https://osr.statisticsauthority.gov.uk/national-statistics/review-of-the-national-statistics-designation/</vt:lpwstr>
      </vt:variant>
      <vt:variant>
        <vt:lpwstr/>
      </vt:variant>
      <vt:variant>
        <vt:i4>4718703</vt:i4>
      </vt:variant>
      <vt:variant>
        <vt:i4>3</vt:i4>
      </vt:variant>
      <vt:variant>
        <vt:i4>0</vt:i4>
      </vt:variant>
      <vt:variant>
        <vt:i4>5</vt:i4>
      </vt:variant>
      <vt:variant>
        <vt:lpwstr>mailto:penny.babb@statistics.gov.uk</vt:lpwstr>
      </vt:variant>
      <vt:variant>
        <vt:lpwstr/>
      </vt:variant>
      <vt:variant>
        <vt:i4>5046335</vt:i4>
      </vt:variant>
      <vt:variant>
        <vt:i4>0</vt:i4>
      </vt:variant>
      <vt:variant>
        <vt:i4>0</vt:i4>
      </vt:variant>
      <vt:variant>
        <vt:i4>5</vt:i4>
      </vt:variant>
      <vt:variant>
        <vt:lpwstr>mailto:regulation@statistics.gov.uk</vt:lpwstr>
      </vt:variant>
      <vt:variant>
        <vt:lpwstr/>
      </vt:variant>
      <vt:variant>
        <vt:i4>7340144</vt:i4>
      </vt:variant>
      <vt:variant>
        <vt:i4>0</vt:i4>
      </vt:variant>
      <vt:variant>
        <vt:i4>0</vt:i4>
      </vt:variant>
      <vt:variant>
        <vt:i4>5</vt:i4>
      </vt:variant>
      <vt:variant>
        <vt:lpwstr>https://royalsocietypublishing.org/doi/pdf/10.1098/rsos.181870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 review phase 3 consultation</dc:title>
  <dc:subject/>
  <dc:creator>pont</dc:creator>
  <cp:keywords>OSR</cp:keywords>
  <cp:lastModifiedBy>Skinner, Leah</cp:lastModifiedBy>
  <cp:revision>2</cp:revision>
  <cp:lastPrinted>2017-08-11T01:42:00Z</cp:lastPrinted>
  <dcterms:created xsi:type="dcterms:W3CDTF">2021-01-14T14:31:00Z</dcterms:created>
  <dcterms:modified xsi:type="dcterms:W3CDTF">2021-01-14T14:31:00Z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0x0101005A19102F7831374D93CB668B7DD7CB69</vt:lpwstr>
  </property>
  <property fmtid="{D5CDD505-2E9C-101B-9397-08002B2CF9AE}" pid="3" name="_dlc_DocIdItemGuid">
    <vt:lpwstr>3a00cf97-94fa-4715-828f-7ead1f62bdc9</vt:lpwstr>
  </property>
  <property fmtid="{D5CDD505-2E9C-101B-9397-08002B2CF9AE}" pid="4" name="_dlc_DocId">
    <vt:lpwstr>2MWN6QUYTUNN-119150327-905</vt:lpwstr>
  </property>
  <property fmtid="{D5CDD505-2E9C-101B-9397-08002B2CF9AE}" pid="5" name="_dlc_DocIdUrl">
    <vt:lpwstr>https://share.sp.ons.statistics.gov.uk/sites/osr/OSR/_layouts/15/DocIdRedir.aspx?ID=2MWN6QUYTUNN-119150327-905, 2MWN6QUYTUNN-119150327-905</vt:lpwstr>
  </property>
  <property fmtid="{D5CDD505-2E9C-101B-9397-08002B2CF9AE}" pid="6" name="TaxKeyword">
    <vt:lpwstr/>
  </property>
  <property fmtid="{D5CDD505-2E9C-101B-9397-08002B2CF9AE}" pid="7" name="RecordType">
    <vt:lpwstr>7;#Correspondence, Guidance etc|746aa5d3-a4cc-4e5c-bc1b-afebd1d43e75</vt:lpwstr>
  </property>
  <property fmtid="{D5CDD505-2E9C-101B-9397-08002B2CF9AE}" pid="8" name="TaxKeywordTaxHTField">
    <vt:lpwstr/>
  </property>
  <property fmtid="{D5CDD505-2E9C-101B-9397-08002B2CF9AE}" pid="9" name="_dlc_policyId">
    <vt:lpwstr>0x01010035E33599CC8D1E47A037F474646B1D58|2057524105</vt:lpwstr>
  </property>
  <property fmtid="{D5CDD505-2E9C-101B-9397-08002B2CF9AE}" pid="10"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11" name="TaxCatchAll">
    <vt:lpwstr>7;#Correspondence, Guidance etc|746aa5d3-a4cc-4e5c-bc1b-afebd1d43e75</vt:lpwstr>
  </property>
</Properties>
</file>