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7D73" w:rsidRDefault="00117D73" w14:paraId="5009A9F3" w14:textId="19566818"/>
    <w:p w:rsidRPr="00294F42" w:rsidR="00117D73" w:rsidP="00A96ABA" w:rsidRDefault="00117D73" w14:paraId="274B8145" w14:textId="77777777">
      <w:pPr>
        <w:pStyle w:val="Heading1"/>
        <w:rPr>
          <w:rStyle w:val="jsgrdq"/>
          <w:rFonts w:ascii="Arial" w:hAnsi="Arial" w:cs="Arial"/>
          <w:b/>
          <w:bCs/>
          <w:color w:val="023E59"/>
        </w:rPr>
      </w:pPr>
      <w:r w:rsidRPr="00294F42">
        <w:rPr>
          <w:rStyle w:val="jsgrdq"/>
          <w:rFonts w:ascii="Arial" w:hAnsi="Arial" w:cs="Arial"/>
          <w:b/>
          <w:bCs/>
          <w:color w:val="023E59"/>
        </w:rPr>
        <w:t>Code of Practice for Statistics summaries</w:t>
      </w:r>
    </w:p>
    <w:p w:rsidR="00117D73" w:rsidRDefault="00117D73" w14:paraId="26934B56" w14:textId="77777777">
      <w:pPr>
        <w:rPr>
          <w:rFonts w:ascii="Arial" w:hAnsi="Arial" w:cs="Arial"/>
          <w:b/>
          <w:bCs/>
          <w:sz w:val="28"/>
          <w:szCs w:val="28"/>
        </w:rPr>
      </w:pPr>
    </w:p>
    <w:p w:rsidR="00117D73" w:rsidRDefault="00117D73" w14:paraId="181CFF7A" w14:textId="5C00EED1">
      <w:pPr>
        <w:rPr>
          <w:rFonts w:ascii="Arial" w:hAnsi="Arial" w:cs="Arial"/>
          <w:b/>
          <w:bCs/>
          <w:sz w:val="28"/>
          <w:szCs w:val="28"/>
        </w:rPr>
      </w:pPr>
      <w:r w:rsidRPr="00117D73">
        <w:rPr>
          <w:rFonts w:ascii="Arial" w:hAnsi="Arial" w:cs="Arial"/>
          <w:b/>
          <w:bCs/>
          <w:sz w:val="28"/>
          <w:szCs w:val="28"/>
        </w:rPr>
        <w:t>TRUSTWORTHINESS: confidence in the people and organisations that produce statistics and data</w:t>
      </w:r>
    </w:p>
    <w:p w:rsidRPr="00A96ABA" w:rsidR="00117D73" w:rsidP="00224870" w:rsidRDefault="0065692F" w14:paraId="589E94A9" w14:textId="49D350FE">
      <w:pPr>
        <w:pStyle w:val="Heading1"/>
        <w:rPr>
          <w:rFonts w:ascii="Arial" w:hAnsi="Arial" w:cs="Arial"/>
          <w:color w:val="023E59"/>
        </w:rPr>
      </w:pPr>
      <w:r w:rsidRPr="0065692F">
        <w:rPr>
          <w:rFonts w:ascii="Arial" w:hAnsi="Arial" w:cs="Arial"/>
          <w:color w:val="023E59"/>
        </w:rPr>
        <w:t>T5: Professional capability</w:t>
      </w:r>
    </w:p>
    <w:p w:rsidRPr="00E53FAA" w:rsidR="00294F42" w:rsidP="00294F42" w:rsidRDefault="00294F42" w14:paraId="646FD422" w14:textId="77777777">
      <w:pPr>
        <w:rPr>
          <w:rFonts w:ascii="Arial" w:hAnsi="Arial" w:cs="Arial"/>
          <w:sz w:val="24"/>
          <w:szCs w:val="24"/>
        </w:rPr>
      </w:pPr>
    </w:p>
    <w:p w:rsidR="00117D73" w:rsidP="00CC5FBE" w:rsidRDefault="00CC5FBE" w14:paraId="601E32D3" w14:textId="13BD2626">
      <w:pPr>
        <w:rPr>
          <w:rFonts w:ascii="Arial" w:hAnsi="Arial" w:cs="Arial"/>
          <w:sz w:val="24"/>
          <w:szCs w:val="24"/>
        </w:rPr>
      </w:pPr>
      <w:r w:rsidRPr="00CC5FBE">
        <w:rPr>
          <w:rFonts w:ascii="Arial" w:hAnsi="Arial" w:cs="Arial"/>
          <w:sz w:val="24"/>
          <w:szCs w:val="24"/>
        </w:rPr>
        <w:t>Individual</w:t>
      </w:r>
      <w:r>
        <w:rPr>
          <w:rFonts w:ascii="Arial" w:hAnsi="Arial" w:cs="Arial"/>
          <w:sz w:val="24"/>
          <w:szCs w:val="24"/>
        </w:rPr>
        <w:t xml:space="preserve"> </w:t>
      </w:r>
      <w:r w:rsidRPr="00CC5FBE">
        <w:rPr>
          <w:rFonts w:ascii="Arial" w:hAnsi="Arial" w:cs="Arial"/>
          <w:sz w:val="24"/>
          <w:szCs w:val="24"/>
        </w:rPr>
        <w:t>responsibility - be professional</w:t>
      </w:r>
      <w:r>
        <w:rPr>
          <w:rFonts w:ascii="Arial" w:hAnsi="Arial" w:cs="Arial"/>
          <w:sz w:val="24"/>
          <w:szCs w:val="24"/>
        </w:rPr>
        <w:t xml:space="preserve"> </w:t>
      </w:r>
      <w:r w:rsidRPr="00CC5FBE">
        <w:rPr>
          <w:rFonts w:ascii="Arial" w:hAnsi="Arial" w:cs="Arial"/>
          <w:sz w:val="24"/>
          <w:szCs w:val="24"/>
        </w:rPr>
        <w:t>[T5.1]</w:t>
      </w:r>
    </w:p>
    <w:p w:rsidRPr="00117D73" w:rsidR="000C205F" w:rsidP="000C205F" w:rsidRDefault="000C205F" w14:paraId="34BE2722" w14:textId="77777777">
      <w:pPr>
        <w:rPr>
          <w:rFonts w:ascii="Arial" w:hAnsi="Arial" w:cs="Arial"/>
          <w:sz w:val="24"/>
          <w:szCs w:val="24"/>
        </w:rPr>
      </w:pPr>
    </w:p>
    <w:p w:rsidRPr="00117D73" w:rsidR="00117D73" w:rsidP="00475A54" w:rsidRDefault="00475A54" w14:paraId="2EA25B06" w14:textId="4F0BD37C">
      <w:pPr>
        <w:rPr>
          <w:rFonts w:ascii="Arial" w:hAnsi="Arial" w:cs="Arial"/>
          <w:sz w:val="24"/>
          <w:szCs w:val="24"/>
        </w:rPr>
      </w:pPr>
      <w:r w:rsidRPr="00475A54">
        <w:rPr>
          <w:rFonts w:ascii="Arial" w:hAnsi="Arial" w:cs="Arial"/>
          <w:sz w:val="24"/>
          <w:szCs w:val="24"/>
        </w:rPr>
        <w:t>Clear roles and responsibilities</w:t>
      </w:r>
      <w:r>
        <w:rPr>
          <w:rFonts w:ascii="Arial" w:hAnsi="Arial" w:cs="Arial"/>
          <w:sz w:val="24"/>
          <w:szCs w:val="24"/>
        </w:rPr>
        <w:t xml:space="preserve"> </w:t>
      </w:r>
      <w:r w:rsidRPr="00475A54">
        <w:rPr>
          <w:rFonts w:ascii="Arial" w:hAnsi="Arial" w:cs="Arial"/>
          <w:sz w:val="24"/>
          <w:szCs w:val="24"/>
        </w:rPr>
        <w:t>[T5.2]</w:t>
      </w:r>
    </w:p>
    <w:p w:rsidRPr="00A96ABA" w:rsidR="00CF59B1" w:rsidRDefault="00CF59B1" w14:paraId="598025CD" w14:textId="77777777">
      <w:pPr>
        <w:rPr>
          <w:rFonts w:ascii="Arial" w:hAnsi="Arial" w:cs="Arial"/>
          <w:sz w:val="24"/>
          <w:szCs w:val="24"/>
        </w:rPr>
      </w:pPr>
    </w:p>
    <w:p w:rsidR="00CF59B1" w:rsidP="00EA7287" w:rsidRDefault="00EA7287" w14:paraId="0DD19844" w14:textId="01214DEE">
      <w:pPr>
        <w:rPr>
          <w:rFonts w:ascii="Arial" w:hAnsi="Arial" w:cs="Arial"/>
          <w:sz w:val="24"/>
          <w:szCs w:val="24"/>
        </w:rPr>
      </w:pPr>
      <w:r w:rsidRPr="00EA7287">
        <w:rPr>
          <w:rFonts w:ascii="Arial" w:hAnsi="Arial" w:cs="Arial"/>
          <w:sz w:val="24"/>
          <w:szCs w:val="24"/>
        </w:rPr>
        <w:t>Recruitment of suitably skilled staff</w:t>
      </w:r>
      <w:r>
        <w:rPr>
          <w:rFonts w:ascii="Arial" w:hAnsi="Arial" w:cs="Arial"/>
          <w:sz w:val="24"/>
          <w:szCs w:val="24"/>
        </w:rPr>
        <w:t xml:space="preserve"> </w:t>
      </w:r>
      <w:r w:rsidRPr="00EA7287">
        <w:rPr>
          <w:rFonts w:ascii="Arial" w:hAnsi="Arial" w:cs="Arial"/>
          <w:sz w:val="24"/>
          <w:szCs w:val="24"/>
        </w:rPr>
        <w:t>[T5.3]</w:t>
      </w:r>
    </w:p>
    <w:p w:rsidR="00FC48AF" w:rsidP="00133A67" w:rsidRDefault="00FC48AF" w14:paraId="7579602C" w14:textId="385D66F3">
      <w:pPr>
        <w:rPr>
          <w:rFonts w:ascii="Arial" w:hAnsi="Arial" w:cs="Arial"/>
          <w:sz w:val="24"/>
          <w:szCs w:val="24"/>
        </w:rPr>
      </w:pPr>
    </w:p>
    <w:p w:rsidR="00DF2ECD" w:rsidP="00EA7287" w:rsidRDefault="00EA7287" w14:paraId="7243424E" w14:textId="578B7830">
      <w:pPr>
        <w:rPr>
          <w:rFonts w:ascii="Arial" w:hAnsi="Arial" w:cs="Arial"/>
          <w:sz w:val="24"/>
          <w:szCs w:val="24"/>
        </w:rPr>
      </w:pPr>
      <w:r w:rsidRPr="00EA7287">
        <w:rPr>
          <w:rFonts w:ascii="Arial" w:hAnsi="Arial" w:cs="Arial"/>
          <w:sz w:val="24"/>
          <w:szCs w:val="24"/>
        </w:rPr>
        <w:t>Training on data safety and quality</w:t>
      </w:r>
      <w:r>
        <w:rPr>
          <w:rFonts w:ascii="Arial" w:hAnsi="Arial" w:cs="Arial"/>
          <w:sz w:val="24"/>
          <w:szCs w:val="24"/>
        </w:rPr>
        <w:t xml:space="preserve"> </w:t>
      </w:r>
      <w:r w:rsidRPr="00EA7287">
        <w:rPr>
          <w:rFonts w:ascii="Arial" w:hAnsi="Arial" w:cs="Arial"/>
          <w:sz w:val="24"/>
          <w:szCs w:val="24"/>
        </w:rPr>
        <w:t>[T5.4]</w:t>
      </w:r>
    </w:p>
    <w:p w:rsidR="00DF2ECD" w:rsidP="00DF2ECD" w:rsidRDefault="00DF2ECD" w14:paraId="2D3AE3F5" w14:textId="77777777">
      <w:pPr>
        <w:rPr>
          <w:rFonts w:ascii="Arial" w:hAnsi="Arial" w:cs="Arial"/>
          <w:sz w:val="24"/>
          <w:szCs w:val="24"/>
        </w:rPr>
      </w:pPr>
    </w:p>
    <w:p w:rsidRPr="00133A67" w:rsidR="00117D73" w:rsidP="009C0537" w:rsidRDefault="009C0537" w14:paraId="15239A39" w14:textId="3FAE80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C0537">
        <w:rPr>
          <w:rFonts w:ascii="Arial" w:hAnsi="Arial" w:cs="Arial"/>
          <w:sz w:val="24"/>
          <w:szCs w:val="24"/>
        </w:rPr>
        <w:t xml:space="preserve">nable </w:t>
      </w:r>
      <w:r>
        <w:rPr>
          <w:rFonts w:ascii="Arial" w:hAnsi="Arial" w:cs="Arial"/>
          <w:sz w:val="24"/>
          <w:szCs w:val="24"/>
        </w:rPr>
        <w:t>p</w:t>
      </w:r>
      <w:r w:rsidRPr="009C0537">
        <w:rPr>
          <w:rFonts w:ascii="Arial" w:hAnsi="Arial" w:cs="Arial"/>
          <w:sz w:val="24"/>
          <w:szCs w:val="24"/>
        </w:rPr>
        <w:t>ersonal</w:t>
      </w:r>
      <w:r>
        <w:rPr>
          <w:rFonts w:ascii="Arial" w:hAnsi="Arial" w:cs="Arial"/>
          <w:sz w:val="24"/>
          <w:szCs w:val="24"/>
        </w:rPr>
        <w:t xml:space="preserve"> </w:t>
      </w:r>
      <w:r w:rsidRPr="009C0537">
        <w:rPr>
          <w:rFonts w:ascii="Arial" w:hAnsi="Arial" w:cs="Arial"/>
          <w:sz w:val="24"/>
          <w:szCs w:val="24"/>
        </w:rPr>
        <w:t>development</w:t>
      </w:r>
      <w:r>
        <w:rPr>
          <w:rFonts w:ascii="Arial" w:hAnsi="Arial" w:cs="Arial"/>
          <w:sz w:val="24"/>
          <w:szCs w:val="24"/>
        </w:rPr>
        <w:t xml:space="preserve"> </w:t>
      </w:r>
      <w:r w:rsidRPr="009C0537">
        <w:rPr>
          <w:rFonts w:ascii="Arial" w:hAnsi="Arial" w:cs="Arial"/>
          <w:sz w:val="24"/>
          <w:szCs w:val="24"/>
        </w:rPr>
        <w:t>[T5.5]</w:t>
      </w:r>
    </w:p>
    <w:p w:rsidRPr="00A96ABA" w:rsidR="00117D73" w:rsidRDefault="00117D73" w14:paraId="7EC5BD66" w14:textId="5798916E">
      <w:pPr>
        <w:rPr>
          <w:rFonts w:ascii="Arial" w:hAnsi="Arial" w:cs="Arial"/>
          <w:sz w:val="24"/>
          <w:szCs w:val="24"/>
        </w:rPr>
      </w:pPr>
    </w:p>
    <w:p w:rsidRPr="00117D73" w:rsidR="00117D73" w:rsidP="00792B72" w:rsidRDefault="00792B72" w14:paraId="41F95B53" w14:textId="4C979E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792B72">
        <w:rPr>
          <w:rFonts w:ascii="Arial" w:hAnsi="Arial" w:cs="Arial"/>
          <w:sz w:val="24"/>
          <w:szCs w:val="24"/>
        </w:rPr>
        <w:t>se the HoP as your professional guide</w:t>
      </w:r>
      <w:r>
        <w:rPr>
          <w:rFonts w:ascii="Arial" w:hAnsi="Arial" w:cs="Arial"/>
          <w:sz w:val="24"/>
          <w:szCs w:val="24"/>
        </w:rPr>
        <w:t xml:space="preserve"> </w:t>
      </w:r>
      <w:r w:rsidRPr="00792B72">
        <w:rPr>
          <w:rFonts w:ascii="Arial" w:hAnsi="Arial" w:cs="Arial"/>
          <w:sz w:val="24"/>
          <w:szCs w:val="24"/>
        </w:rPr>
        <w:t>[T5.6]</w:t>
      </w:r>
    </w:p>
    <w:p w:rsidRPr="004D397F" w:rsidR="00A52409" w:rsidRDefault="00A52409" w14:paraId="7E1441EB" w14:textId="77777777">
      <w:pPr>
        <w:rPr>
          <w:rFonts w:ascii="Arial" w:hAnsi="Arial" w:cs="Arial"/>
          <w:sz w:val="24"/>
          <w:szCs w:val="24"/>
        </w:rPr>
      </w:pPr>
    </w:p>
    <w:p w:rsidRPr="00A96ABA" w:rsidR="00117D73" w:rsidP="00A96ABA" w:rsidRDefault="00117D73" w14:paraId="30B6E2D0" w14:textId="2744F81E">
      <w:pPr>
        <w:pStyle w:val="Heading2"/>
        <w:rPr>
          <w:rStyle w:val="jsgrdq"/>
          <w:rFonts w:ascii="Arial" w:hAnsi="Arial" w:cs="Arial"/>
          <w:color w:val="023E59"/>
        </w:rPr>
      </w:pPr>
      <w:r w:rsidRPr="00A96ABA">
        <w:rPr>
          <w:rStyle w:val="jsgrdq"/>
          <w:rFonts w:ascii="Arial" w:hAnsi="Arial" w:cs="Arial"/>
          <w:color w:val="023E59"/>
        </w:rPr>
        <w:t>Visit the online Code for further information</w:t>
      </w:r>
    </w:p>
    <w:p w:rsidRPr="00D15965" w:rsidR="00117D73" w:rsidRDefault="00792B72" w14:paraId="1BEF5B3C" w14:textId="3CEEC4FD">
      <w:pPr>
        <w:rPr>
          <w:rStyle w:val="jsgrdq"/>
          <w:rFonts w:ascii="Arial" w:hAnsi="Arial" w:cs="Arial"/>
          <w:b/>
          <w:bCs/>
          <w:color w:val="023E59"/>
          <w:sz w:val="36"/>
          <w:szCs w:val="36"/>
        </w:rPr>
      </w:pPr>
      <w:hyperlink w:history="1" r:id="rId9">
        <w:r w:rsidRPr="00D15965" w:rsidR="00117D73">
          <w:rPr>
            <w:rStyle w:val="Hyperlink"/>
            <w:rFonts w:ascii="Arial" w:hAnsi="Arial" w:cs="Arial"/>
            <w:sz w:val="24"/>
            <w:szCs w:val="24"/>
          </w:rPr>
          <w:t>https://code.statisticsauthority.gov.uk/</w:t>
        </w:r>
      </w:hyperlink>
      <w:r w:rsidRPr="00D15965" w:rsidR="00117D73">
        <w:rPr>
          <w:rStyle w:val="jsgrdq"/>
          <w:rFonts w:ascii="Arial" w:hAnsi="Arial" w:cs="Arial"/>
          <w:color w:val="FFFFFF"/>
          <w:sz w:val="24"/>
          <w:szCs w:val="24"/>
        </w:rPr>
        <w:t xml:space="preserve"> </w:t>
      </w:r>
    </w:p>
    <w:sectPr w:rsidRPr="00D15965" w:rsidR="00117D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59B9" w:rsidP="00117D73" w:rsidRDefault="008259B9" w14:paraId="5CFF1D96" w14:textId="77777777">
      <w:pPr>
        <w:spacing w:after="0" w:line="240" w:lineRule="auto"/>
      </w:pPr>
      <w:r>
        <w:separator/>
      </w:r>
    </w:p>
  </w:endnote>
  <w:endnote w:type="continuationSeparator" w:id="0">
    <w:p w:rsidR="008259B9" w:rsidP="00117D73" w:rsidRDefault="008259B9" w14:paraId="36D2C3E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A37" w:rsidRDefault="00C67A37" w14:paraId="15D056B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A37" w:rsidRDefault="00C67A37" w14:paraId="79CEAEA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A37" w:rsidRDefault="00C67A37" w14:paraId="150CFE4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59B9" w:rsidP="00117D73" w:rsidRDefault="008259B9" w14:paraId="4CFB1B63" w14:textId="77777777">
      <w:pPr>
        <w:spacing w:after="0" w:line="240" w:lineRule="auto"/>
      </w:pPr>
      <w:r>
        <w:separator/>
      </w:r>
    </w:p>
  </w:footnote>
  <w:footnote w:type="continuationSeparator" w:id="0">
    <w:p w:rsidR="008259B9" w:rsidP="00117D73" w:rsidRDefault="008259B9" w14:paraId="0C64D2D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A37" w:rsidRDefault="00C67A37" w14:paraId="51FD7E0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117D73" w:rsidP="00117D73" w:rsidRDefault="00117D73" w14:paraId="4C74E04B" w14:textId="5759B426">
    <w:pPr>
      <w:jc w:val="right"/>
      <w:rPr>
        <w:rStyle w:val="jsgrdq"/>
        <w:b/>
        <w:bCs/>
        <w:color w:val="023E59"/>
      </w:rPr>
    </w:pPr>
    <w:r w:rsidR="44BCB534">
      <w:drawing>
        <wp:inline wp14:editId="44BCB534" wp14:anchorId="0DE94207">
          <wp:extent cx="2181225" cy="423414"/>
          <wp:effectExtent l="0" t="0" r="0" b="0"/>
          <wp:docPr id="1" name="Picture 1" descr="A picture showing the logo of the Office for Statistics Regulation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5a34cf9f9da042c5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181225" cy="423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7D73" w:rsidRDefault="00117D73" w14:paraId="740FA87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A37" w:rsidRDefault="00C67A37" w14:paraId="47A8234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850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73"/>
    <w:rsid w:val="00006D93"/>
    <w:rsid w:val="000C205F"/>
    <w:rsid w:val="000C5E15"/>
    <w:rsid w:val="000F5620"/>
    <w:rsid w:val="00117D73"/>
    <w:rsid w:val="0012771C"/>
    <w:rsid w:val="00133A67"/>
    <w:rsid w:val="00142F8C"/>
    <w:rsid w:val="00224870"/>
    <w:rsid w:val="00241B79"/>
    <w:rsid w:val="00294F42"/>
    <w:rsid w:val="003254BB"/>
    <w:rsid w:val="00371655"/>
    <w:rsid w:val="00404FCA"/>
    <w:rsid w:val="004740E3"/>
    <w:rsid w:val="00475A54"/>
    <w:rsid w:val="004A31C4"/>
    <w:rsid w:val="004A73E6"/>
    <w:rsid w:val="004D397F"/>
    <w:rsid w:val="00632FB3"/>
    <w:rsid w:val="0065692F"/>
    <w:rsid w:val="0076764E"/>
    <w:rsid w:val="00792B72"/>
    <w:rsid w:val="008259B9"/>
    <w:rsid w:val="0086595D"/>
    <w:rsid w:val="00892FCE"/>
    <w:rsid w:val="008A555F"/>
    <w:rsid w:val="008E2DCF"/>
    <w:rsid w:val="008F0EFE"/>
    <w:rsid w:val="00936116"/>
    <w:rsid w:val="00957433"/>
    <w:rsid w:val="009C0537"/>
    <w:rsid w:val="009C27B5"/>
    <w:rsid w:val="00A44FDA"/>
    <w:rsid w:val="00A52409"/>
    <w:rsid w:val="00A90B4F"/>
    <w:rsid w:val="00A96ABA"/>
    <w:rsid w:val="00B12670"/>
    <w:rsid w:val="00BC3A55"/>
    <w:rsid w:val="00BD3551"/>
    <w:rsid w:val="00C67A37"/>
    <w:rsid w:val="00CC5FBE"/>
    <w:rsid w:val="00CF59B1"/>
    <w:rsid w:val="00D15965"/>
    <w:rsid w:val="00D34E40"/>
    <w:rsid w:val="00D356B6"/>
    <w:rsid w:val="00DF2ECD"/>
    <w:rsid w:val="00E45D4D"/>
    <w:rsid w:val="00E53FAA"/>
    <w:rsid w:val="00EA7287"/>
    <w:rsid w:val="00EF036A"/>
    <w:rsid w:val="00FA1A3D"/>
    <w:rsid w:val="00FC48AF"/>
    <w:rsid w:val="44BCB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048BC0"/>
  <w15:chartTrackingRefBased/>
  <w15:docId w15:val="{DDE1CFFE-D733-4829-B501-2CECEDCD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AB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AB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jsgrdq" w:customStyle="1">
    <w:name w:val="jsgrdq"/>
    <w:basedOn w:val="DefaultParagraphFont"/>
    <w:rsid w:val="00117D73"/>
  </w:style>
  <w:style w:type="paragraph" w:styleId="Header">
    <w:name w:val="header"/>
    <w:basedOn w:val="Normal"/>
    <w:link w:val="HeaderChar"/>
    <w:uiPriority w:val="99"/>
    <w:unhideWhenUsed/>
    <w:rsid w:val="00117D7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7D73"/>
  </w:style>
  <w:style w:type="paragraph" w:styleId="Footer">
    <w:name w:val="footer"/>
    <w:basedOn w:val="Normal"/>
    <w:link w:val="FooterChar"/>
    <w:uiPriority w:val="99"/>
    <w:unhideWhenUsed/>
    <w:rsid w:val="00117D7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7D73"/>
  </w:style>
  <w:style w:type="paragraph" w:styleId="04xlpa" w:customStyle="1">
    <w:name w:val="_04xlpa"/>
    <w:basedOn w:val="Normal"/>
    <w:rsid w:val="00117D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17D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D73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A96AB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96AB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code.statisticsauthority.gov.uk/" TargetMode="External" Id="rId9" /><Relationship Type="http://schemas.openxmlformats.org/officeDocument/2006/relationships/header" Target="header3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5a34cf9f9da042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Type xmlns="b420a510-ac8b-4158-9c5b-a27739f4959a">Notify</RetentionType>
    <Retention xmlns="b420a510-ac8b-4158-9c5b-a27739f4959a">0</Retention>
    <Record_Type xmlns="b420a510-ac8b-4158-9c5b-a27739f4959a" xsi:nil="true"/>
    <EDRMSOwner xmlns="b420a510-ac8b-4158-9c5b-a27739f4959a" xsi:nil="true"/>
    <RetentionDate xmlns="b420a510-ac8b-4158-9c5b-a27739f4959a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9102F7831374D93CB668B7DD7CB69" ma:contentTypeVersion="33" ma:contentTypeDescription="Create a new document." ma:contentTypeScope="" ma:versionID="94885f7a3372b1167aca2fe67fd10f63">
  <xsd:schema xmlns:xsd="http://www.w3.org/2001/XMLSchema" xmlns:xs="http://www.w3.org/2001/XMLSchema" xmlns:p="http://schemas.microsoft.com/office/2006/metadata/properties" xmlns:ns2="b420a510-ac8b-4158-9c5b-a27739f4959a" xmlns:ns3="9d2c2e78-9805-4cb1-beca-d65d005b48b8" targetNamespace="http://schemas.microsoft.com/office/2006/metadata/properties" ma:root="true" ma:fieldsID="e3dfe3f7591585ec6d99b6a0a69e129c" ns2:_="" ns3:_="">
    <xsd:import namespace="b420a510-ac8b-4158-9c5b-a27739f4959a"/>
    <xsd:import namespace="9d2c2e78-9805-4cb1-beca-d65d005b48b8"/>
    <xsd:element name="properties">
      <xsd:complexType>
        <xsd:sequence>
          <xsd:element name="documentManagement">
            <xsd:complexType>
              <xsd:all>
                <xsd:element ref="ns2:EDRMSOwner" minOccurs="0"/>
                <xsd:element ref="ns2:Record_Type" minOccurs="0"/>
                <xsd:element ref="ns2:RetentionDate" minOccurs="0"/>
                <xsd:element ref="ns2:RetentionType" minOccurs="0"/>
                <xsd:element ref="ns2:Reten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0a510-ac8b-4158-9c5b-a27739f4959a" elementFormDefault="qualified">
    <xsd:import namespace="http://schemas.microsoft.com/office/2006/documentManagement/types"/>
    <xsd:import namespace="http://schemas.microsoft.com/office/infopath/2007/PartnerControls"/>
    <xsd:element name="EDRMSOwner" ma:index="4" nillable="true" ma:displayName="EDRMSOwner" ma:internalName="EDRMSOwner" ma:readOnly="false">
      <xsd:simpleType>
        <xsd:restriction base="dms:Text"/>
      </xsd:simpleType>
    </xsd:element>
    <xsd:element name="Record_Type" ma:index="5" nillable="true" ma:displayName="Record Type" ma:format="Dropdown" ma:internalName="Record_Type" ma:readOnly="false">
      <xsd:simpleType>
        <xsd:restriction base="dms:Choice">
          <xsd:enumeration value="Business Plans"/>
          <xsd:enumeration value="Commercial"/>
          <xsd:enumeration value="Correspondence, Guidance etc"/>
          <xsd:enumeration value="Financial"/>
          <xsd:enumeration value="Legislation"/>
          <xsd:enumeration value="Meeting papers (inc. agendas minutes etc)"/>
          <xsd:enumeration value="Policy Papers"/>
          <xsd:enumeration value="Private Office Papers"/>
          <xsd:enumeration value="Programme and Project"/>
          <xsd:enumeration value="Reports"/>
          <xsd:enumeration value="Salaries"/>
          <xsd:enumeration value="Staff Disciplinary Matters"/>
          <xsd:enumeration value="Staff Employment, Career, Health etc"/>
          <xsd:enumeration value="Statistical"/>
          <xsd:enumeration value="Systems"/>
          <xsd:enumeration value="zMigration"/>
        </xsd:restriction>
      </xsd:simpleType>
    </xsd:element>
    <xsd:element name="RetentionDate" ma:index="6" nillable="true" ma:displayName="Retention Date" ma:format="DateOnly" ma:internalName="Retention_x0020_Date" ma:readOnly="false">
      <xsd:simpleType>
        <xsd:restriction base="dms:DateTime"/>
      </xsd:simpleType>
    </xsd:element>
    <xsd:element name="RetentionType" ma:index="7" nillable="true" ma:displayName="Retention Type" ma:default="Notify" ma:format="Dropdown" ma:internalName="Retention_x0020_Type" ma:readOnly="false">
      <xsd:simpleType>
        <xsd:restriction base="dms:Choice">
          <xsd:enumeration value="Notify"/>
          <xsd:enumeration value="Delete"/>
          <xsd:enumeration value="Declare"/>
        </xsd:restriction>
      </xsd:simpleType>
    </xsd:element>
    <xsd:element name="Retention" ma:index="8" nillable="true" ma:displayName="Retention" ma:default="0" ma:internalName="Retention" ma:readOnly="false" ma:percentage="FALSE">
      <xsd:simpleType>
        <xsd:restriction base="dms:Number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e78-9805-4cb1-beca-d65d005b4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B21DF-1ABA-43BC-8DF9-F2EFABE888E7}">
  <ds:schemaRefs>
    <ds:schemaRef ds:uri="b420a510-ac8b-4158-9c5b-a27739f4959a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d2c2e78-9805-4cb1-beca-d65d005b48b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B392F4-37DF-4318-80DF-1142AFADE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73D0C-3335-4662-B892-7EB8E2836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0a510-ac8b-4158-9c5b-a27739f4959a"/>
    <ds:schemaRef ds:uri="9d2c2e78-9805-4cb1-beca-d65d005b4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Babb, Penny</dc:creator>
  <keywords/>
  <dc:description/>
  <lastModifiedBy>Lackie, Jennifer</lastModifiedBy>
  <revision>9</revision>
  <dcterms:created xsi:type="dcterms:W3CDTF">2021-05-20T12:46:00.0000000Z</dcterms:created>
  <dcterms:modified xsi:type="dcterms:W3CDTF">2021-06-02T15:02:33.4029724Z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0x0101005A19102F7831374D93CB668B7DD7CB69</vt:lpwstr>
  </property>
</Properties>
</file>